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Attention, perception, memory, and decision making are all different types of mental processes in which the mind engages. These are known as different types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psychology concerned with the scientific study of the mind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consolidation.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Donders's main reason for doing his choice reaction time experiment was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childhood attachment 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reaction times across different tasks, Donders was able to conclude how long the mind needs to perform a certain cognitive task. Donders interpreted the difference in reaction time between the simple and choice conditions of his experiment as indicating how long it took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 the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the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 to the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decision about the stimulus.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point of the Donders's reaction time experiments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that reaction times can be measured accurately.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the amount of time it takes to make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differences in the way people react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that our cognitions are often based on unconscious inferences.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Donders's experiment on decision making, when participants were asked to press a button upon presentation of a light, they were engaged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memory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reaction time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reaction time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 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 refers to the time between the _______ of a stimulus and a person's response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Donders's experiment on decision making, when participants were asked to press one button if the light on the left was illuminated and another button if the light on the right was illuminated, they were engaged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recall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reaction time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reaction time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 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is the term </w:t>
            </w:r>
            <w:r>
              <w:rPr>
                <w:rStyle w:val="DefaultParagraphFont"/>
                <w:rFonts w:ascii="Times New Roman" w:eastAsia="Times New Roman" w:hAnsi="Times New Roman" w:cs="Times New Roman"/>
                <w:b w:val="0"/>
                <w:bCs w:val="0"/>
                <w:i/>
                <w:iCs/>
                <w:smallCaps w:val="0"/>
                <w:color w:val="000000"/>
                <w:sz w:val="22"/>
                <w:szCs w:val="22"/>
                <w:bdr w:val="nil"/>
                <w:rtl w:val="0"/>
              </w:rPr>
              <w:t>mind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 in this statement: “If you put your mind to it, I’m sure you can solve that math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involved in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problem solver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used to make decisions or consider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valuable, something that should be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Donders's research on human decision making, he found that it took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decide which of two buttons to push in response to a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one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one and two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to five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five seconds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experiments in cognitive psychology were based on the idea that mental responses can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inferred from the participant's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 by comparing the presentation of the stimulus and the participant's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 by comparing responses among different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relationship between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measured directly by cognitive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response and the behavioral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task and the behavioral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task and the physiological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task and the mental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is the term </w:t>
            </w:r>
            <w:r>
              <w:rPr>
                <w:rStyle w:val="DefaultParagraphFont"/>
                <w:rFonts w:ascii="Times New Roman" w:eastAsia="Times New Roman" w:hAnsi="Times New Roman" w:cs="Times New Roman"/>
                <w:b w:val="0"/>
                <w:bCs w:val="0"/>
                <w:i/>
                <w:iCs/>
                <w:smallCaps w:val="0"/>
                <w:color w:val="000000"/>
                <w:sz w:val="22"/>
                <w:szCs w:val="22"/>
                <w:bdr w:val="nil"/>
                <w:rtl w:val="0"/>
              </w:rPr>
              <w:t>mind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 in this statement: “When he talks about his encounter with aliens, it sounds like he is out of his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involved in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problem solver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a healthy mind being associated with normal functioning, a nonfunctioning mind with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as valuable, something that should be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Ebbinghaus's research on memory, savings is a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familiarity.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modality.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elapsed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Ebbinghaus's "memory" experiments were important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described complex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plotted functions that described the operation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the first to combine basic elements of experience called sensations.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showed how positive reinforcers strengthen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definition of the mind: The mind is a system that creates representations of the world so that we can act within it to achieve our goals. Which element of the mind does this definition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Functioning and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sentences would the author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creates and controls mental processes such as language and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can create representations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a problem solver.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consider the mind extraordinary if it is used for extraordinary purposes.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methods, often associated with structuralism, was used in the psychology laboratory established by Wilhelm Wundt?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reaction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Wundt's procedure in which trained participants describe their experiences and thought processes in response to stimuli presented under controlled conditions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study of mental processes that includes determining the characteristics and properties of the mind and how it operates?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criticism of analytic introspection?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infers mental processes based on objective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results that are too easy to verify.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variable results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no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 believed that psychology should focus on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observable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Who founded the first laboratory of scientific psychology at the University of Leipzig in Germany?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"Little Albert" experiment involving the rat and the loud noise is an example of which of the following types of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Behaviorists believe that the presentation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the frequency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discriminative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backward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inhibitory neurotransmitters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psychologists is known for research on operant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Franciscus Donders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investigation of how behavior is strengthened by presentation of positive reinforcers (e.g., food) or withdrawal of negative reinforcers (e.g., shock) is best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the concept of the cognitive map?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Raynor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mental conception of the layout of a physical space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consolidation.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children's language development, Noam Chomsky noted that children generate many sentences they have never heard before. From this, he concluded that language development is driven largely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inborn biological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Who proposed that children's language development was caused by imitation and 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Keller Breland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events is most closely associated with a resurgence in interest in the mind within the study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Watson's "Little Albert"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Skinner's publication of the book, </w:t>
                  </w:r>
                  <w:r>
                    <w:rPr>
                      <w:rStyle w:val="DefaultParagraphFont"/>
                      <w:rFonts w:ascii="Times New Roman" w:eastAsia="Times New Roman" w:hAnsi="Times New Roman" w:cs="Times New Roman"/>
                      <w:b w:val="0"/>
                      <w:bCs w:val="0"/>
                      <w:i/>
                      <w:iCs/>
                      <w:smallCaps w:val="0"/>
                      <w:color w:val="000000"/>
                      <w:sz w:val="22"/>
                      <w:szCs w:val="22"/>
                      <w:bdr w:val="nil"/>
                      <w:rtl w:val="0"/>
                    </w:rPr>
                    <w:t>Verbal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the technique of 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Tolman's proposal of cognitive maps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characterize the information processing (IP) approach to the study of cognition?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depicts the mind as processing information in a sequence of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emphasizes stimulus–response relationships in cognitive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involves the use of computers as a metaphor to understand human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traces the sequence of mental operations involved in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describes the occurrence of a "cognitive revolution" during which dramatic changes took place in the way psychology was studied. This so-called revolution occurred parallel to (and, in part, because of) the introduction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Wundt’s approach, which dominated psychology in the late 1800s and early 1900s, was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Colin Cherry's experiment in which participants listen to two messages simultaneously, one in each ear, found all but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focus on one message and ignore the other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focus on the message they were repeating.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take in very little information about the ignored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are deaf process auditory information on a nonconscious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Broadbent was the first person to develop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flow diagram depicting the mind as processing information in a sequence of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program for solving logic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procedure for studying the way people process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textbook of 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introduced the flow diagram to represent what is happening in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Donald Broadbent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Colin Cherry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Newell and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technique in which trained participants described their experiences and thought processes in response to stimuli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became dissatisfied with the method of analytic introspection in which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were interpreted in terms of invisible inner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produced same results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were easy to verify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use of the term </w:t>
            </w:r>
            <w:r>
              <w:rPr>
                <w:rStyle w:val="DefaultParagraphFont"/>
                <w:rFonts w:ascii="Times New Roman" w:eastAsia="Times New Roman" w:hAnsi="Times New Roman" w:cs="Times New Roman"/>
                <w:b w:val="0"/>
                <w:bCs w:val="0"/>
                <w:i/>
                <w:iCs/>
                <w:smallCaps w:val="0"/>
                <w:color w:val="000000"/>
                <w:sz w:val="22"/>
                <w:szCs w:val="22"/>
                <w:bdr w:val="nil"/>
                <w:rtl w:val="0"/>
              </w:rPr>
              <w:t>artificial intelligence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coined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Colin Cherry.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McCarthy.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Newell and Simon were among the first to use computers for artificial intelligence. Their computer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simulated human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proofs for problems in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presentation of visual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the first flow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At the </w:t>
            </w:r>
            <w:r>
              <w:rPr>
                <w:rStyle w:val="DefaultParagraphFont"/>
                <w:rFonts w:ascii="Times New Roman" w:eastAsia="Times New Roman" w:hAnsi="Times New Roman" w:cs="Times New Roman"/>
                <w:b w:val="0"/>
                <w:bCs w:val="0"/>
                <w:i/>
                <w:iCs/>
                <w:smallCaps w:val="0"/>
                <w:color w:val="000000"/>
                <w:sz w:val="22"/>
                <w:szCs w:val="22"/>
                <w:bdr w:val="nil"/>
                <w:rtl w:val="0"/>
              </w:rPr>
              <w:t>Massachusetts Institute of Technology Symposium on Information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George Miller presented a paper suggesting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ability to process information is 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limits to the human ability to process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intelligent machines can be successfully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consolidation is enhanced by REM sleep.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can we consider Tolman one of the early cognitive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 used behavior to infer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focus on measuring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 focused on the stimulus–response connections in the rat’s mind during his maze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interest in 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"cognitive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occurred rapidly, within a period of a few years, in response to the attacks on Skinner and the development of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extended over a long period of time, beginning in the early part of the century, in reaction to Wundt's introspection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gradual process that occurred over a few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not really necessary because the study of the mind has been a constant part of experimental psychology since the founding of the first psychology 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iCs/>
                <w:smallCaps w:val="0"/>
                <w:color w:val="000000"/>
                <w:sz w:val="22"/>
                <w:szCs w:val="22"/>
                <w:bdr w:val="nil"/>
                <w:rtl w:val="0"/>
              </w:rPr>
              <w:t>Verbal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written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book was written by Thomas Kuhn?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Verbal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Structure of Scientific Revolutions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Sensory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correct in context with “Pairing one stimulus with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correct in context with “conception within the rat’s mind of the maze’s layout”?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gaps in the behaviorist paradigm, the new cognitive paradigm began to emerge in which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field of neuropsychology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of people with brain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responses of the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Sequences of mental operations involved in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year was positron emission tomography (PET) introduced and made it possible to see which areas of the human brain are activated during cognitive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Atkinson and Richard Shiffrin’s (1968) model of memory, which was introduced a year after the publication of Neisser’s book, described the flow of information in the memory system as progressing through three stages. Which memory holds incoming information for a fraction of a second and then passes most of this information to short-term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positron emission tomography (PET)?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replaced functional magnetic resonance imaging (fMRI) because it was less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which areas of the human brain are activated during cognitive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lower-resolution image than 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involved injecting radioactive tracers into a person’s bloodstream.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iCs/>
                <w:smallCaps w:val="0"/>
                <w:color w:val="000000"/>
                <w:sz w:val="22"/>
                <w:szCs w:val="22"/>
                <w:bdr w:val="nil"/>
                <w:rtl w:val="0"/>
              </w:rPr>
              <w:t>Neuroimage</w:t>
            </w:r>
            <w:r>
              <w:rPr>
                <w:rStyle w:val="DefaultParagraphFont"/>
                <w:rFonts w:ascii="Times New Roman" w:eastAsia="Times New Roman" w:hAnsi="Times New Roman" w:cs="Times New Roman"/>
                <w:b w:val="0"/>
                <w:bCs w:val="0"/>
                <w:i w:val="0"/>
                <w:iCs w:val="0"/>
                <w:smallCaps w:val="0"/>
                <w:color w:val="000000"/>
                <w:sz w:val="22"/>
                <w:szCs w:val="22"/>
                <w:bdr w:val="nil"/>
                <w:rtl w:val="0"/>
              </w:rPr>
              <w:t>, a journal devoted solely to reporting neuroimaging research, was founded in which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Endel Tulving, one of the most prominent early memory researchers, proposed that long-term memory is subdivided into all of the following components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memory is used for physical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Donders's and Ebbinghaus's pioneering methods, though very different from each other, allowed for behavior to determine a property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analytic introspection and explain two limitations to this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classical conditioning differ from operant conditioning? How might cognition play a role in the process of operant conditioning? Give an example to support your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Tolman's maze experiment worked. What concept was developed based on the results of this research, and how is it connected to the broader theme of 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Atkinson and Shiffrin's model of memory and how it works. Also, describe Tulving's components of memory and give an example of each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