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36"/>
          <w:szCs w:val="36"/>
        </w:rPr>
        <w:t>Accounting and reporting on a cash flow basis</w:t>
      </w:r>
      <w:r w:rsidRPr="00B677B6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B677B6">
        <w:rPr>
          <w:rFonts w:ascii="Arial" w:eastAsia="Times New Roman" w:hAnsi="Arial" w:cs="Arial"/>
          <w:b/>
          <w:bCs/>
          <w:color w:val="000000"/>
          <w:sz w:val="28"/>
          <w:szCs w:val="28"/>
        </w:rPr>
        <w:t>Question 1 – Jane Parker</w:t>
      </w:r>
      <w:r w:rsidRPr="00B677B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(i) Cash budget (£000)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5"/>
        <w:gridCol w:w="915"/>
        <w:gridCol w:w="930"/>
        <w:gridCol w:w="1005"/>
        <w:gridCol w:w="900"/>
        <w:gridCol w:w="915"/>
        <w:gridCol w:w="828"/>
        <w:gridCol w:w="1665"/>
      </w:tblGrid>
      <w:tr w:rsidR="00B677B6" w:rsidRPr="00B677B6" w:rsidTr="00B677B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Jan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150.00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Feb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Mar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Apr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82.50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May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June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135.00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Initial capital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Customers </w:t>
            </w:r>
          </w:p>
        </w:tc>
      </w:tr>
      <w:tr w:rsidR="00B677B6" w:rsidRPr="00B677B6" w:rsidTr="00B677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60.00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Total receipts 150.00 82.50 60.00 75.00 367.50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5"/>
        <w:gridCol w:w="1065"/>
        <w:gridCol w:w="930"/>
        <w:gridCol w:w="930"/>
        <w:gridCol w:w="870"/>
      </w:tblGrid>
      <w:tr w:rsidR="00B677B6" w:rsidRPr="00B677B6" w:rsidTr="00B677B6">
        <w:trPr>
          <w:gridAfter w:val="1"/>
          <w:wAfter w:w="87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Machinery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Motor vehicles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Premises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Drawings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Suppliers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Rates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Wages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General expenses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Insurance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24.00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75.00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1.20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24.00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75.00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7.20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258.00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1.20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3.75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2.25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</w:tr>
      <w:tr w:rsidR="00B677B6" w:rsidRPr="00B677B6" w:rsidTr="00B677B6">
        <w:trPr>
          <w:gridAfter w:val="1"/>
          <w:wAfter w:w="870" w:type="dxa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48.00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60.00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60.00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60.00 </w:t>
            </w:r>
          </w:p>
        </w:tc>
      </w:tr>
      <w:tr w:rsidR="00B677B6" w:rsidRPr="00B677B6" w:rsidTr="00B677B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2.10 </w:t>
            </w:r>
          </w:p>
        </w:tc>
      </w:tr>
      <w:tr w:rsidR="00B677B6" w:rsidRPr="00B677B6" w:rsidTr="00B677B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Total payments 132.45 35.40 52.20 64.20 64.20 66.30 414.75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200"/>
        <w:gridCol w:w="915"/>
        <w:gridCol w:w="930"/>
        <w:gridCol w:w="930"/>
        <w:gridCol w:w="930"/>
        <w:gridCol w:w="765"/>
      </w:tblGrid>
      <w:tr w:rsidR="00B677B6" w:rsidRPr="00B677B6" w:rsidTr="00B677B6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Net cash flow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Balance b/f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17.55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(35.40)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17.55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(52.20)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(17.85)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18.30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(70.05)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(4.20)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(51.75)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(55.95)</w:t>
            </w: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Balance c/f 17.55 (17.85) (70.05) (51.75) (55.95) (47.25) (47.25)</w:t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(ii) Statement of cash flows (£000)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Realised operating cash flows for the period ended 30 June 20X1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0"/>
        <w:gridCol w:w="2940"/>
      </w:tblGrid>
      <w:tr w:rsidR="00B677B6" w:rsidRPr="00B677B6" w:rsidTr="00B677B6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Receipts from customers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Payments: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Suppliers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Rates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Wages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General expenses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Insurance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135.00</w:t>
            </w:r>
          </w:p>
        </w:tc>
      </w:tr>
      <w:tr w:rsidR="00B677B6" w:rsidRPr="00B677B6" w:rsidTr="00B677B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1.20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3.75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278.55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(143.55)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Times New Roman" w:eastAsia="Times New Roman" w:hAnsi="Times New Roman" w:cs="Times New Roman"/>
          <w:sz w:val="24"/>
          <w:szCs w:val="24"/>
        </w:rPr>
        <w:br/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 xml:space="preserve">Elliott and Elliott, </w:t>
      </w:r>
      <w:r w:rsidRPr="00B677B6">
        <w:rPr>
          <w:rFonts w:ascii="Arial" w:eastAsia="Times New Roman" w:hAnsi="Arial" w:cs="Arial"/>
          <w:i/>
          <w:iCs/>
          <w:color w:val="000000"/>
          <w:sz w:val="18"/>
          <w:szCs w:val="18"/>
        </w:rPr>
        <w:t>Financial Accounting and Reporting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, 16</w:t>
      </w:r>
      <w:r w:rsidRPr="00B677B6">
        <w:rPr>
          <w:rFonts w:ascii="Arial" w:eastAsia="Times New Roman" w:hAnsi="Arial" w:cs="Arial"/>
          <w:color w:val="000000"/>
          <w:sz w:val="12"/>
          <w:szCs w:val="12"/>
        </w:rPr>
        <w:t xml:space="preserve">th 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edition, Instructor’s Manual on the Web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2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© Pearson Education Limited 2014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677B6">
        <w:rPr>
          <w:rFonts w:ascii="BoldItalic" w:eastAsia="Times New Roman" w:hAnsi="BoldItalic" w:cs="Times New Roman"/>
          <w:b/>
          <w:bCs/>
          <w:i/>
          <w:iCs/>
          <w:color w:val="000000"/>
        </w:rPr>
        <w:t>For information only</w:t>
      </w:r>
      <w:r w:rsidRPr="00B677B6">
        <w:rPr>
          <w:rFonts w:ascii="BoldItalic" w:eastAsia="Times New Roman" w:hAnsi="BoldItalic" w:cs="Times New Roman"/>
          <w:b/>
          <w:bCs/>
          <w:i/>
          <w:iCs/>
          <w:color w:val="00000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Statement of financial position as at 30 June 20X1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£000</w:t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t>Capital – introduced 232.50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– withdrawn (7.20)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lastRenderedPageBreak/>
        <w:t>Net operating cash flows: Realised (143.55)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Unrealised (7.80)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73.95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Premises (NRV) 75.00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Vehicles (NRV) 19.20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Machinery (NRV) 27.00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Net cash balance (47.25)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  <w:t>73.95</w:t>
      </w:r>
      <w:r w:rsidRPr="00B677B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(iii) Further information regarding Jane Parker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Nature of business linked to Parker’s business background, technical ability, special skills,</w:t>
      </w:r>
      <w:r w:rsidRPr="00B677B6">
        <w:rPr>
          <w:rFonts w:ascii="TimesNewRoman" w:eastAsia="Times New Roman" w:hAnsi="TimesNewRoman" w:cs="Times New Roman"/>
          <w:color w:val="000000"/>
        </w:rPr>
        <w:br/>
        <w:t>know-how, existing/terminated business involvement, contacts, associates and related</w:t>
      </w:r>
      <w:r w:rsidRPr="00B677B6">
        <w:rPr>
          <w:rFonts w:ascii="TimesNewRoman" w:eastAsia="Times New Roman" w:hAnsi="TimesNewRoman" w:cs="Times New Roman"/>
          <w:color w:val="000000"/>
        </w:rPr>
        <w:br/>
        <w:t>parties.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Type of business unit to be used, and rationale for its selection.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Sources of long- and short-term capital.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Products’ life cycle and cash flow projections over product life cycle.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Initial investment in fixed assets and their terminal value at the end of the life cycle.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Parker’s attitude to risk, and how this affects the choice of discount rate and payback period.</w:t>
      </w:r>
      <w:r w:rsidRPr="00B677B6">
        <w:rPr>
          <w:rFonts w:ascii="Times New Roman" w:eastAsia="Times New Roman" w:hAnsi="Times New Roman" w:cs="Times New Roman"/>
          <w:sz w:val="24"/>
          <w:szCs w:val="24"/>
        </w:rPr>
        <w:br/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 xml:space="preserve">Elliott and Elliott, </w:t>
      </w:r>
      <w:r w:rsidRPr="00B677B6">
        <w:rPr>
          <w:rFonts w:ascii="Arial" w:eastAsia="Times New Roman" w:hAnsi="Arial" w:cs="Arial"/>
          <w:i/>
          <w:iCs/>
          <w:color w:val="000000"/>
          <w:sz w:val="18"/>
          <w:szCs w:val="18"/>
        </w:rPr>
        <w:t>Financial Accounting and Reporting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, 16</w:t>
      </w:r>
      <w:r w:rsidRPr="00B677B6">
        <w:rPr>
          <w:rFonts w:ascii="Arial" w:eastAsia="Times New Roman" w:hAnsi="Arial" w:cs="Arial"/>
          <w:color w:val="000000"/>
          <w:sz w:val="12"/>
          <w:szCs w:val="12"/>
        </w:rPr>
        <w:t xml:space="preserve">th 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edition, Instructor’s Manual on the Web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3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© Pearson Education Limited 2014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677B6">
        <w:rPr>
          <w:rFonts w:ascii="Arial" w:eastAsia="Times New Roman" w:hAnsi="Arial" w:cs="Arial"/>
          <w:b/>
          <w:bCs/>
          <w:color w:val="000000"/>
          <w:sz w:val="28"/>
          <w:szCs w:val="28"/>
        </w:rPr>
        <w:t>Question 2 – Mr Norman</w:t>
      </w:r>
      <w:r w:rsidRPr="00B677B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(a) Purchases budget (£000)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155"/>
        <w:gridCol w:w="1200"/>
        <w:gridCol w:w="1200"/>
        <w:gridCol w:w="1200"/>
        <w:gridCol w:w="1185"/>
        <w:gridCol w:w="870"/>
      </w:tblGrid>
      <w:tr w:rsidR="00B677B6" w:rsidRPr="00B677B6" w:rsidTr="00B677B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Jan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12.00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Feb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4.00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16.00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Mar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35.00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7.00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28.00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Apr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8.00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32.00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May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8.00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32.00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June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9.00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36.00</w:t>
            </w:r>
          </w:p>
        </w:tc>
      </w:tr>
      <w:tr w:rsidR="00B677B6" w:rsidRPr="00B677B6" w:rsidTr="00B677B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Sales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7B6" w:rsidRPr="00B677B6" w:rsidTr="00B677B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Gross profit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Purchases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Payments 12.00 16.00 28.00 32.00 32.00</w:t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677B6">
        <w:rPr>
          <w:rFonts w:ascii="Arial" w:eastAsia="Times New Roman" w:hAnsi="Arial" w:cs="Arial"/>
          <w:b/>
          <w:bCs/>
          <w:color w:val="000000"/>
        </w:rPr>
        <w:t>Notes:</w:t>
      </w:r>
      <w:r w:rsidRPr="00B677B6">
        <w:rPr>
          <w:rFonts w:ascii="Arial" w:eastAsia="Times New Roman" w:hAnsi="Arial" w:cs="Arial"/>
          <w:b/>
          <w:bCs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This is a start-up situation.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Purchases equal projected sales less a gross margin on sales at 20%.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Goods are bought in the month of sale; assume stocks remain constant.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(b) Statement of cash flows (£000)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85"/>
        <w:gridCol w:w="930"/>
        <w:gridCol w:w="930"/>
        <w:gridCol w:w="945"/>
        <w:gridCol w:w="945"/>
        <w:gridCol w:w="780"/>
        <w:gridCol w:w="1530"/>
      </w:tblGrid>
      <w:tr w:rsidR="00B677B6" w:rsidRPr="00B677B6" w:rsidTr="00B677B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Jan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7.50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TimesNewRoman" w:eastAsia="Times New Roman" w:hAnsi="TimesNewRoman" w:cs="Times New Roman"/>
                <w:color w:val="000000"/>
              </w:rPr>
              <w:t xml:space="preserve">–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Feb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Apr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May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June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97.50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Initial capital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Cash sales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Credit sales </w:t>
            </w:r>
          </w:p>
        </w:tc>
      </w:tr>
      <w:tr w:rsidR="00B677B6" w:rsidRPr="00B677B6" w:rsidTr="00B677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7.50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17.50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10.00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17.50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22.50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20.00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57.50 17.50 27.50 37.50 40.00 42.50 222.50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0"/>
        <w:gridCol w:w="1035"/>
        <w:gridCol w:w="828"/>
        <w:gridCol w:w="885"/>
        <w:gridCol w:w="900"/>
        <w:gridCol w:w="930"/>
        <w:gridCol w:w="975"/>
        <w:gridCol w:w="870"/>
      </w:tblGrid>
      <w:tr w:rsidR="00B677B6" w:rsidRPr="00B677B6" w:rsidTr="00B677B6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Premises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Rent and rates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Suppliers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Commission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Wages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Insurance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2.20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13.20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120.00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3.60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3.50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12.00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0.30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15.10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2.40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(28.80)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16.00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0.40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19.20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8.30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(26.40)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28.00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0.70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31.50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(18.10)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32.00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0.80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35.60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4.40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(12.10)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32.00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0.80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35.60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(7.70)</w:t>
            </w:r>
          </w:p>
        </w:tc>
      </w:tr>
      <w:tr w:rsidR="00B677B6" w:rsidRPr="00B677B6" w:rsidTr="00B677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0.60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3.50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86.30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(28.80)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–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7B6" w:rsidRPr="00B677B6" w:rsidTr="00B677B6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Net cash flow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Balance b/f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Balance c/f (28.80) (26.40) (18.10) (12.10) (7.70) (0.80) (0.80)</w:t>
      </w:r>
      <w:r w:rsidRPr="00B677B6">
        <w:rPr>
          <w:rFonts w:ascii="Times New Roman" w:eastAsia="Times New Roman" w:hAnsi="Times New Roman" w:cs="Times New Roman"/>
          <w:sz w:val="24"/>
          <w:szCs w:val="24"/>
        </w:rPr>
        <w:br/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 xml:space="preserve">Elliott and Elliott, </w:t>
      </w:r>
      <w:r w:rsidRPr="00B677B6">
        <w:rPr>
          <w:rFonts w:ascii="Arial" w:eastAsia="Times New Roman" w:hAnsi="Arial" w:cs="Arial"/>
          <w:i/>
          <w:iCs/>
          <w:color w:val="000000"/>
          <w:sz w:val="18"/>
          <w:szCs w:val="18"/>
        </w:rPr>
        <w:t>Financial Accounting and Reporting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, 16</w:t>
      </w:r>
      <w:r w:rsidRPr="00B677B6">
        <w:rPr>
          <w:rFonts w:ascii="Arial" w:eastAsia="Times New Roman" w:hAnsi="Arial" w:cs="Arial"/>
          <w:color w:val="000000"/>
          <w:sz w:val="12"/>
          <w:szCs w:val="12"/>
        </w:rPr>
        <w:t xml:space="preserve">th 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edition, Instructor’s Manual on the Web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4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© Pearson Education Limited 2014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(c) Statements of operating cash flows and financial position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  <w:t>Realised operating cash flows for the period ended 30 June 20X8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£000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0"/>
        <w:gridCol w:w="2775"/>
      </w:tblGrid>
      <w:tr w:rsidR="00B677B6" w:rsidRPr="00B677B6" w:rsidTr="00B677B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Receipts from customers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Payments: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Suppliers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172.50</w:t>
            </w:r>
          </w:p>
        </w:tc>
      </w:tr>
      <w:tr w:rsidR="00B677B6" w:rsidRPr="00B677B6" w:rsidTr="00B677B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7B6" w:rsidRPr="00B677B6" w:rsidTr="00B677B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Rates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13.20</w:t>
            </w:r>
          </w:p>
        </w:tc>
      </w:tr>
      <w:tr w:rsidR="00B677B6" w:rsidRPr="00B677B6" w:rsidTr="00B677B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Wages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3.60</w:t>
            </w:r>
          </w:p>
        </w:tc>
      </w:tr>
      <w:tr w:rsidR="00B677B6" w:rsidRPr="00B677B6" w:rsidTr="00B677B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Commission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</w:tr>
      <w:tr w:rsidR="00B677B6" w:rsidRPr="00B677B6" w:rsidTr="00B677B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Insurance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143.30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29.20</w:t>
            </w:r>
          </w:p>
        </w:tc>
      </w:tr>
    </w:tbl>
    <w:p w:rsidR="00B677B6" w:rsidRPr="00B677B6" w:rsidRDefault="00B677B6" w:rsidP="00B6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B6">
        <w:rPr>
          <w:rFonts w:ascii="Arial" w:eastAsia="Times New Roman" w:hAnsi="Arial" w:cs="Arial"/>
          <w:b/>
          <w:bCs/>
          <w:color w:val="000000"/>
        </w:rPr>
        <w:t>Notes:</w:t>
      </w:r>
      <w:r w:rsidRPr="00B677B6">
        <w:rPr>
          <w:rFonts w:ascii="Arial" w:eastAsia="Times New Roman" w:hAnsi="Arial" w:cs="Arial"/>
          <w:b/>
          <w:bCs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The cash flow statement with summary attached is effectively a 6-month cash budget</w:t>
      </w:r>
      <w:r w:rsidRPr="00B677B6">
        <w:rPr>
          <w:rFonts w:ascii="TimesNewRoman" w:eastAsia="Times New Roman" w:hAnsi="TimesNewRoman" w:cs="Times New Roman"/>
          <w:color w:val="000000"/>
        </w:rPr>
        <w:br/>
        <w:t>showing the cash received, cash paid each month and the resulting month-end balances.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It is necessary to separate sales and purchase transactions into cash and on-credit, and to</w:t>
      </w:r>
      <w:r w:rsidRPr="00B677B6">
        <w:rPr>
          <w:rFonts w:ascii="TimesNewRoman" w:eastAsia="Times New Roman" w:hAnsi="TimesNewRoman" w:cs="Times New Roman"/>
          <w:color w:val="000000"/>
        </w:rPr>
        <w:br/>
        <w:t>identify clearly the month of receipt and payment.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Commission is paid in the month after the sale is made, and all other cash flows are clearly</w:t>
      </w:r>
      <w:r w:rsidRPr="00B677B6">
        <w:rPr>
          <w:rFonts w:ascii="TimesNewRoman" w:eastAsia="Times New Roman" w:hAnsi="TimesNewRoman" w:cs="Times New Roman"/>
          <w:color w:val="000000"/>
        </w:rPr>
        <w:br/>
        <w:t>indicated and allocated to specific months.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Note that the format of the cash flow statement brings out key figures – for management</w:t>
      </w:r>
      <w:r w:rsidRPr="00B677B6">
        <w:rPr>
          <w:rFonts w:ascii="TimesNewRoman" w:eastAsia="Times New Roman" w:hAnsi="TimesNewRoman" w:cs="Times New Roman"/>
          <w:color w:val="000000"/>
        </w:rPr>
        <w:br/>
        <w:t>decision and control. For example: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month-end balances – assist in the control of liquidity;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cash deficiencies – identify how much must be financed;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early warning – allows management to approach appropriate sources;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cash surpluses – identify amounts to be invested on the best terms.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Statement of financial position as at 30 June 20X8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£000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0"/>
        <w:gridCol w:w="2175"/>
      </w:tblGrid>
      <w:tr w:rsidR="00B677B6" w:rsidRPr="00B677B6" w:rsidTr="00B677B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Capital – introduction 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Net operating cash flows: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Realised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Unrealised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29.20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(4.00)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75.20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76.00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(0.80)</w:t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75.20</w:t>
            </w:r>
          </w:p>
        </w:tc>
      </w:tr>
      <w:tr w:rsidR="00B677B6" w:rsidRPr="00B677B6" w:rsidTr="00B677B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Premises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(NRV) </w:t>
            </w:r>
            <w:r w:rsidRPr="00B67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6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Net cash balance </w:t>
            </w:r>
          </w:p>
        </w:tc>
        <w:tc>
          <w:tcPr>
            <w:tcW w:w="0" w:type="auto"/>
            <w:vAlign w:val="center"/>
            <w:hideMark/>
          </w:tcPr>
          <w:p w:rsidR="00B677B6" w:rsidRPr="00B677B6" w:rsidRDefault="00B677B6" w:rsidP="00B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57E" w:rsidRDefault="00B677B6">
      <w:r w:rsidRPr="00B677B6">
        <w:rPr>
          <w:rFonts w:ascii="Times New Roman" w:eastAsia="Times New Roman" w:hAnsi="Times New Roman" w:cs="Times New Roman"/>
          <w:sz w:val="24"/>
          <w:szCs w:val="24"/>
        </w:rPr>
        <w:br/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 xml:space="preserve">Elliott and Elliott, </w:t>
      </w:r>
      <w:r w:rsidRPr="00B677B6">
        <w:rPr>
          <w:rFonts w:ascii="Arial" w:eastAsia="Times New Roman" w:hAnsi="Arial" w:cs="Arial"/>
          <w:i/>
          <w:iCs/>
          <w:color w:val="000000"/>
          <w:sz w:val="18"/>
          <w:szCs w:val="18"/>
        </w:rPr>
        <w:t>Financial Accounting and Reporting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, 16</w:t>
      </w:r>
      <w:r w:rsidRPr="00B677B6">
        <w:rPr>
          <w:rFonts w:ascii="Arial" w:eastAsia="Times New Roman" w:hAnsi="Arial" w:cs="Arial"/>
          <w:color w:val="000000"/>
          <w:sz w:val="12"/>
          <w:szCs w:val="12"/>
        </w:rPr>
        <w:t xml:space="preserve">th 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t>edition, Instructor’s Manual on the Web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5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  <w:t>© Pearson Education Limited 2014</w:t>
      </w:r>
      <w:r w:rsidRPr="00B677B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677B6">
        <w:rPr>
          <w:rFonts w:ascii="Arial" w:eastAsia="Times New Roman" w:hAnsi="Arial" w:cs="Arial"/>
          <w:b/>
          <w:bCs/>
          <w:color w:val="000000"/>
        </w:rPr>
        <w:t>Notes:</w:t>
      </w:r>
      <w:r w:rsidRPr="00B677B6">
        <w:rPr>
          <w:rFonts w:ascii="Arial" w:eastAsia="Times New Roman" w:hAnsi="Arial" w:cs="Arial"/>
          <w:b/>
          <w:bCs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This statement shows net assets of £75,200.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Make up: premises £76,000 less the negative cash balance £800.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lastRenderedPageBreak/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The negative cash balance indicates the need for overdraft arrangements.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The statement is based on cash flow concept: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It ignores accrual-based figures (£36,900 less £25,250).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Accruals are not regarded as real assets and liabilities.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Critics of the cash flow concept would maintain that its utility has therefore been</w:t>
      </w:r>
      <w:r w:rsidRPr="00B677B6">
        <w:rPr>
          <w:rFonts w:ascii="TimesNewRoman" w:eastAsia="Times New Roman" w:hAnsi="TimesNewRoman" w:cs="Times New Roman"/>
          <w:color w:val="000000"/>
        </w:rPr>
        <w:br/>
        <w:t>seriously diminished.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(d) Letter to the bank requesting an overdraft facility</w:t>
      </w:r>
      <w:r w:rsidRPr="00B677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The maximum overdraft facility of £28,800: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will be required at the end of January;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will be eliminated by July.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Overdraft will fall progressively as per the cash budget.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It might be practical to request a limit of £30,000: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for the full 6-month period;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reducing it to £15,000 thereafter to allow for contingencies. The facility is only to be</w:t>
      </w:r>
      <w:r w:rsidRPr="00B677B6">
        <w:rPr>
          <w:rFonts w:ascii="TimesNewRoman" w:eastAsia="Times New Roman" w:hAnsi="TimesNewRoman" w:cs="Times New Roman"/>
          <w:color w:val="000000"/>
        </w:rPr>
        <w:br/>
        <w:t>called on as required.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Refer to the cash budget to support the request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confirm that it is based on the most likely scenario;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agree to a repayment schedule.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Specify that collateral security is available in the form of premises if it should be required.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If not an existing customer: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give outline details of business background;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explain future plans;</w:t>
      </w:r>
      <w:r w:rsidRPr="00B677B6">
        <w:rPr>
          <w:rFonts w:ascii="TimesNewRoman" w:eastAsia="Times New Roman" w:hAnsi="TimesNewRoman" w:cs="Times New Roman"/>
          <w:color w:val="000000"/>
        </w:rPr>
        <w:br/>
      </w:r>
      <w:r w:rsidRPr="00B677B6">
        <w:rPr>
          <w:rFonts w:ascii="Symbol" w:eastAsia="Times New Roman" w:hAnsi="Symbol" w:cs="Times New Roman"/>
          <w:color w:val="000000"/>
        </w:rPr>
        <w:t></w:t>
      </w:r>
      <w:r w:rsidRPr="00B677B6">
        <w:rPr>
          <w:rFonts w:ascii="Symbol" w:eastAsia="Times New Roman" w:hAnsi="Symbol" w:cs="Times New Roman"/>
          <w:color w:val="000000"/>
        </w:rPr>
        <w:t></w:t>
      </w:r>
      <w:r w:rsidRPr="00B677B6">
        <w:rPr>
          <w:rFonts w:ascii="TimesNewRoman" w:eastAsia="Times New Roman" w:hAnsi="TimesNewRoman" w:cs="Times New Roman"/>
          <w:color w:val="000000"/>
        </w:rPr>
        <w:t>market</w:t>
      </w:r>
      <w:bookmarkStart w:id="0" w:name="_GoBack"/>
      <w:bookmarkEnd w:id="0"/>
    </w:p>
    <w:sectPr w:rsidR="006B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B"/>
    <w:rsid w:val="006B357E"/>
    <w:rsid w:val="00B677B6"/>
    <w:rsid w:val="00B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BC9EB-0937-4965-B34F-2BEC7DC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77B6"/>
    <w:rPr>
      <w:rFonts w:ascii="Arial" w:hAnsi="Arial" w:cs="Arial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677B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677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B677B6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B677B6"/>
    <w:rPr>
      <w:rFonts w:ascii="BoldItalic" w:hAnsi="BoldItalic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B677B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B677B6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2018-11-20T02:13:00Z</dcterms:created>
  <dcterms:modified xsi:type="dcterms:W3CDTF">2018-11-20T02:13:00Z</dcterms:modified>
</cp:coreProperties>
</file>