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389" w:rsidRDefault="002F2389" w:rsidP="002F2389">
      <w:pPr>
        <w:pStyle w:val="Heading1"/>
      </w:pPr>
      <w:r>
        <w:t>General Course Outline</w:t>
      </w:r>
    </w:p>
    <w:p w:rsidR="002F2389" w:rsidRDefault="002F2389" w:rsidP="002F2389">
      <w:pPr>
        <w:pStyle w:val="Heading3"/>
        <w:spacing w:before="185"/>
      </w:pPr>
      <w:r>
        <w:rPr>
          <w:u w:val="single"/>
        </w:rPr>
        <w:t>Part I</w:t>
      </w:r>
      <w:r>
        <w:t xml:space="preserve"> (An Overview of Lifelong Human Motor Development)</w:t>
      </w:r>
    </w:p>
    <w:p w:rsidR="002F2389" w:rsidRDefault="002F2389" w:rsidP="002F2389">
      <w:pPr>
        <w:pStyle w:val="ListParagraph"/>
        <w:numPr>
          <w:ilvl w:val="0"/>
          <w:numId w:val="4"/>
        </w:numPr>
        <w:tabs>
          <w:tab w:val="left" w:pos="384"/>
        </w:tabs>
        <w:spacing w:before="168" w:line="362" w:lineRule="auto"/>
        <w:ind w:right="3462" w:hanging="720"/>
        <w:rPr>
          <w:sz w:val="28"/>
        </w:rPr>
      </w:pPr>
      <w:r>
        <w:rPr>
          <w:sz w:val="28"/>
        </w:rPr>
        <w:t>Introduction to the Developmental Perspective The Primary Determinants of Motor Behavior General Terminology</w:t>
      </w:r>
    </w:p>
    <w:p w:rsidR="002F2389" w:rsidRDefault="002F2389" w:rsidP="002F2389">
      <w:pPr>
        <w:pStyle w:val="BodyText"/>
        <w:spacing w:line="362" w:lineRule="auto"/>
        <w:ind w:left="820" w:right="1834"/>
      </w:pPr>
      <w:r>
        <w:t>Significant Observations (Assumptions) about Development Periods of Life-Span Development</w:t>
      </w:r>
    </w:p>
    <w:p w:rsidR="002F2389" w:rsidRDefault="002F2389" w:rsidP="002F2389">
      <w:pPr>
        <w:pStyle w:val="BodyText"/>
        <w:spacing w:line="362" w:lineRule="auto"/>
        <w:ind w:left="820" w:right="4214"/>
      </w:pPr>
      <w:r>
        <w:t>The Developmental Continuum Research in Motor Development Theoretical Views</w:t>
      </w:r>
    </w:p>
    <w:p w:rsidR="002F2389" w:rsidRDefault="002F2389" w:rsidP="002F2389">
      <w:pPr>
        <w:pStyle w:val="BodyText"/>
        <w:spacing w:line="318" w:lineRule="exact"/>
        <w:ind w:left="820"/>
      </w:pPr>
      <w:r>
        <w:t>Careers in Motor Development</w:t>
      </w:r>
    </w:p>
    <w:p w:rsidR="002F2389" w:rsidRDefault="002F2389" w:rsidP="002F2389">
      <w:pPr>
        <w:pStyle w:val="BodyText"/>
      </w:pPr>
    </w:p>
    <w:p w:rsidR="002F2389" w:rsidRDefault="002F2389" w:rsidP="002F2389">
      <w:pPr>
        <w:pStyle w:val="BodyText"/>
        <w:spacing w:before="8"/>
        <w:rPr>
          <w:sz w:val="27"/>
        </w:rPr>
      </w:pPr>
    </w:p>
    <w:p w:rsidR="002F2389" w:rsidRDefault="002F2389" w:rsidP="002F2389">
      <w:pPr>
        <w:pStyle w:val="Heading3"/>
      </w:pPr>
      <w:r>
        <w:rPr>
          <w:u w:val="single"/>
        </w:rPr>
        <w:t>Part II</w:t>
      </w:r>
      <w:r>
        <w:t xml:space="preserve"> (Biological Growth and Development)</w:t>
      </w:r>
    </w:p>
    <w:p w:rsidR="002F2389" w:rsidRDefault="002F2389" w:rsidP="002F2389">
      <w:pPr>
        <w:pStyle w:val="ListParagraph"/>
        <w:numPr>
          <w:ilvl w:val="0"/>
          <w:numId w:val="4"/>
        </w:numPr>
        <w:tabs>
          <w:tab w:val="left" w:pos="384"/>
        </w:tabs>
        <w:spacing w:before="163" w:line="362" w:lineRule="auto"/>
        <w:ind w:right="5042" w:hanging="720"/>
        <w:rPr>
          <w:sz w:val="28"/>
        </w:rPr>
      </w:pPr>
      <w:r>
        <w:rPr>
          <w:sz w:val="28"/>
        </w:rPr>
        <w:t>Heredity and Neurological</w:t>
      </w:r>
      <w:r>
        <w:rPr>
          <w:spacing w:val="-16"/>
          <w:sz w:val="28"/>
        </w:rPr>
        <w:t xml:space="preserve"> </w:t>
      </w:r>
      <w:r>
        <w:rPr>
          <w:sz w:val="28"/>
        </w:rPr>
        <w:t>Changes Heredity</w:t>
      </w:r>
    </w:p>
    <w:p w:rsidR="002F2389" w:rsidRDefault="002F2389" w:rsidP="002F2389">
      <w:pPr>
        <w:pStyle w:val="BodyText"/>
        <w:spacing w:line="319" w:lineRule="exact"/>
        <w:ind w:left="820"/>
      </w:pPr>
      <w:r>
        <w:t>Neurological Changes</w:t>
      </w:r>
    </w:p>
    <w:p w:rsidR="002F2389" w:rsidRDefault="002F2389" w:rsidP="002F2389">
      <w:pPr>
        <w:pStyle w:val="ListParagraph"/>
        <w:numPr>
          <w:ilvl w:val="0"/>
          <w:numId w:val="4"/>
        </w:numPr>
        <w:tabs>
          <w:tab w:val="left" w:pos="384"/>
        </w:tabs>
        <w:spacing w:before="163"/>
        <w:ind w:left="383"/>
        <w:rPr>
          <w:sz w:val="28"/>
        </w:rPr>
      </w:pPr>
      <w:r>
        <w:rPr>
          <w:sz w:val="28"/>
        </w:rPr>
        <w:t>Physical Growth</w:t>
      </w:r>
      <w:r>
        <w:rPr>
          <w:spacing w:val="2"/>
          <w:sz w:val="28"/>
        </w:rPr>
        <w:t xml:space="preserve"> </w:t>
      </w:r>
      <w:r>
        <w:rPr>
          <w:sz w:val="28"/>
        </w:rPr>
        <w:t>Changes</w:t>
      </w:r>
    </w:p>
    <w:p w:rsidR="002F2389" w:rsidRDefault="002F2389" w:rsidP="002F2389">
      <w:pPr>
        <w:pStyle w:val="BodyText"/>
        <w:spacing w:before="163" w:line="362" w:lineRule="auto"/>
        <w:ind w:left="820" w:right="2659"/>
      </w:pPr>
      <w:r>
        <w:t>An Overview of Physical Growth and Development Changes in Body Proportions and Physique Structural Development</w:t>
      </w:r>
    </w:p>
    <w:p w:rsidR="002F2389" w:rsidRDefault="002F2389" w:rsidP="002F2389">
      <w:pPr>
        <w:pStyle w:val="BodyText"/>
        <w:spacing w:line="362" w:lineRule="auto"/>
        <w:ind w:left="820" w:right="6383"/>
      </w:pPr>
      <w:r>
        <w:t>Body Mass Maturity Estimates Maturity Variations</w:t>
      </w:r>
    </w:p>
    <w:p w:rsidR="002F2389" w:rsidRDefault="002F2389" w:rsidP="002F2389">
      <w:pPr>
        <w:pStyle w:val="BodyText"/>
        <w:spacing w:line="318" w:lineRule="exact"/>
        <w:ind w:left="820"/>
      </w:pPr>
      <w:r>
        <w:t>Implications for Motor Performance</w:t>
      </w:r>
    </w:p>
    <w:p w:rsidR="002F2389" w:rsidRDefault="002F2389" w:rsidP="002F2389">
      <w:pPr>
        <w:pStyle w:val="ListParagraph"/>
        <w:numPr>
          <w:ilvl w:val="0"/>
          <w:numId w:val="4"/>
        </w:numPr>
        <w:tabs>
          <w:tab w:val="left" w:pos="384"/>
        </w:tabs>
        <w:spacing w:before="158" w:line="364" w:lineRule="auto"/>
        <w:ind w:right="5068" w:hanging="720"/>
        <w:rPr>
          <w:sz w:val="28"/>
        </w:rPr>
      </w:pPr>
      <w:r>
        <w:rPr>
          <w:sz w:val="28"/>
        </w:rPr>
        <w:t>Physiological Changes Cardiorespiratory</w:t>
      </w:r>
      <w:r>
        <w:rPr>
          <w:spacing w:val="-11"/>
          <w:sz w:val="28"/>
        </w:rPr>
        <w:t xml:space="preserve"> </w:t>
      </w:r>
      <w:r>
        <w:rPr>
          <w:sz w:val="28"/>
        </w:rPr>
        <w:t>Development</w:t>
      </w:r>
    </w:p>
    <w:p w:rsidR="002F2389" w:rsidRDefault="002F2389" w:rsidP="002F2389">
      <w:pPr>
        <w:pStyle w:val="BodyText"/>
        <w:rPr>
          <w:sz w:val="20"/>
        </w:rPr>
      </w:pPr>
    </w:p>
    <w:p w:rsidR="002F2389" w:rsidRDefault="002F2389" w:rsidP="002F2389">
      <w:pPr>
        <w:pStyle w:val="ListParagraph"/>
        <w:numPr>
          <w:ilvl w:val="0"/>
          <w:numId w:val="3"/>
        </w:numPr>
        <w:tabs>
          <w:tab w:val="left" w:pos="2370"/>
          <w:tab w:val="left" w:pos="2371"/>
        </w:tabs>
        <w:spacing w:before="181"/>
        <w:jc w:val="left"/>
        <w:rPr>
          <w:sz w:val="24"/>
        </w:rPr>
      </w:pPr>
      <w:r>
        <w:rPr>
          <w:sz w:val="24"/>
        </w:rPr>
        <w:t>Copyright © 2012 Pearson Education,</w:t>
      </w:r>
      <w:r>
        <w:rPr>
          <w:spacing w:val="-3"/>
          <w:sz w:val="24"/>
        </w:rPr>
        <w:t xml:space="preserve"> </w:t>
      </w:r>
      <w:r>
        <w:rPr>
          <w:sz w:val="24"/>
        </w:rPr>
        <w:t>Inc.</w:t>
      </w:r>
    </w:p>
    <w:p w:rsidR="002F2389" w:rsidRDefault="002F2389" w:rsidP="002F2389">
      <w:pPr>
        <w:rPr>
          <w:sz w:val="24"/>
        </w:rPr>
        <w:sectPr w:rsidR="002F2389">
          <w:pgSz w:w="12240" w:h="15840"/>
          <w:pgMar w:top="1420" w:right="1100" w:bottom="280" w:left="1700" w:header="720" w:footer="720" w:gutter="0"/>
          <w:cols w:space="720"/>
        </w:sectPr>
      </w:pPr>
    </w:p>
    <w:p w:rsidR="002F2389" w:rsidRDefault="002F2389" w:rsidP="002F2389">
      <w:pPr>
        <w:pStyle w:val="BodyText"/>
        <w:spacing w:before="33" w:line="362" w:lineRule="auto"/>
        <w:ind w:left="820" w:right="5599"/>
      </w:pPr>
      <w:r>
        <w:lastRenderedPageBreak/>
        <w:t>Blood Characteristics Basal Metabolic Rate Muscular Strength Flexibility</w:t>
      </w:r>
    </w:p>
    <w:p w:rsidR="002F2389" w:rsidRDefault="002F2389" w:rsidP="002F2389">
      <w:pPr>
        <w:pStyle w:val="BodyText"/>
        <w:spacing w:line="316" w:lineRule="exact"/>
        <w:ind w:left="820"/>
      </w:pPr>
      <w:r>
        <w:t>Changes with Advanced Aging</w:t>
      </w:r>
    </w:p>
    <w:p w:rsidR="002F2389" w:rsidRDefault="002F2389" w:rsidP="002F2389">
      <w:pPr>
        <w:pStyle w:val="ListParagraph"/>
        <w:numPr>
          <w:ilvl w:val="0"/>
          <w:numId w:val="3"/>
        </w:numPr>
        <w:tabs>
          <w:tab w:val="left" w:pos="384"/>
        </w:tabs>
        <w:spacing w:before="163" w:line="362" w:lineRule="auto"/>
        <w:ind w:left="820" w:right="4111" w:hanging="720"/>
        <w:jc w:val="left"/>
        <w:rPr>
          <w:sz w:val="28"/>
        </w:rPr>
      </w:pPr>
      <w:r>
        <w:rPr>
          <w:sz w:val="28"/>
        </w:rPr>
        <w:t>Factors Affecting Growth and</w:t>
      </w:r>
      <w:r>
        <w:rPr>
          <w:spacing w:val="-14"/>
          <w:sz w:val="28"/>
        </w:rPr>
        <w:t xml:space="preserve"> </w:t>
      </w:r>
      <w:r>
        <w:rPr>
          <w:sz w:val="28"/>
        </w:rPr>
        <w:t>Development Prenatal</w:t>
      </w:r>
      <w:r>
        <w:rPr>
          <w:spacing w:val="-1"/>
          <w:sz w:val="28"/>
        </w:rPr>
        <w:t xml:space="preserve"> </w:t>
      </w:r>
      <w:r>
        <w:rPr>
          <w:sz w:val="28"/>
        </w:rPr>
        <w:t>Development</w:t>
      </w:r>
    </w:p>
    <w:p w:rsidR="002F2389" w:rsidRDefault="002F2389" w:rsidP="002F2389">
      <w:pPr>
        <w:pStyle w:val="BodyText"/>
        <w:spacing w:line="362" w:lineRule="auto"/>
        <w:ind w:left="820" w:right="845"/>
      </w:pPr>
      <w:r>
        <w:t>Nutrition and Physical Activity During Postnatal Development Glands and Hormonal Activity</w:t>
      </w:r>
    </w:p>
    <w:p w:rsidR="002F2389" w:rsidRDefault="002F2389" w:rsidP="002F2389">
      <w:pPr>
        <w:pStyle w:val="BodyText"/>
        <w:spacing w:before="7"/>
        <w:rPr>
          <w:sz w:val="41"/>
        </w:rPr>
      </w:pPr>
    </w:p>
    <w:p w:rsidR="002F2389" w:rsidRDefault="002F2389" w:rsidP="002F2389">
      <w:pPr>
        <w:pStyle w:val="Heading3"/>
      </w:pPr>
      <w:r>
        <w:rPr>
          <w:u w:val="single"/>
        </w:rPr>
        <w:t>Part III</w:t>
      </w:r>
      <w:r>
        <w:t xml:space="preserve"> (Perception and Information Processing)</w:t>
      </w:r>
    </w:p>
    <w:p w:rsidR="002F2389" w:rsidRDefault="002F2389" w:rsidP="002F2389">
      <w:pPr>
        <w:pStyle w:val="ListParagraph"/>
        <w:numPr>
          <w:ilvl w:val="0"/>
          <w:numId w:val="3"/>
        </w:numPr>
        <w:tabs>
          <w:tab w:val="left" w:pos="384"/>
        </w:tabs>
        <w:spacing w:before="163" w:line="362" w:lineRule="auto"/>
        <w:ind w:left="820" w:right="6076" w:hanging="720"/>
        <w:jc w:val="left"/>
        <w:rPr>
          <w:sz w:val="28"/>
        </w:rPr>
      </w:pPr>
      <w:r>
        <w:rPr>
          <w:sz w:val="28"/>
        </w:rPr>
        <w:t>Perceptual Development Visual Perception Kinesthetic</w:t>
      </w:r>
      <w:r>
        <w:rPr>
          <w:spacing w:val="-8"/>
          <w:sz w:val="28"/>
        </w:rPr>
        <w:t xml:space="preserve"> </w:t>
      </w:r>
      <w:r>
        <w:rPr>
          <w:sz w:val="28"/>
        </w:rPr>
        <w:t>Perception Auditory Perception Tactile Perception Perceptual</w:t>
      </w:r>
      <w:r>
        <w:rPr>
          <w:spacing w:val="-5"/>
          <w:sz w:val="28"/>
        </w:rPr>
        <w:t xml:space="preserve"> </w:t>
      </w:r>
      <w:r>
        <w:rPr>
          <w:sz w:val="28"/>
        </w:rPr>
        <w:t>Integration</w:t>
      </w:r>
    </w:p>
    <w:p w:rsidR="002F2389" w:rsidRDefault="002F2389" w:rsidP="002F2389">
      <w:pPr>
        <w:pStyle w:val="BodyText"/>
        <w:spacing w:line="362" w:lineRule="auto"/>
        <w:ind w:left="820" w:right="4214"/>
      </w:pPr>
      <w:r>
        <w:t>Changes with Advanced Aging Gibson’s Ecological Perspective Embodiment</w:t>
      </w:r>
    </w:p>
    <w:p w:rsidR="002F2389" w:rsidRDefault="002F2389" w:rsidP="002F2389">
      <w:pPr>
        <w:pStyle w:val="BodyText"/>
        <w:spacing w:line="318" w:lineRule="exact"/>
        <w:ind w:left="820"/>
      </w:pPr>
      <w:r>
        <w:t>Perceptual-Motor Training Programs</w:t>
      </w:r>
    </w:p>
    <w:p w:rsidR="002F2389" w:rsidRDefault="002F2389" w:rsidP="002F2389">
      <w:pPr>
        <w:pStyle w:val="ListParagraph"/>
        <w:numPr>
          <w:ilvl w:val="0"/>
          <w:numId w:val="3"/>
        </w:numPr>
        <w:tabs>
          <w:tab w:val="left" w:pos="384"/>
        </w:tabs>
        <w:spacing w:before="160" w:line="362" w:lineRule="auto"/>
        <w:ind w:left="820" w:right="4264" w:hanging="720"/>
        <w:jc w:val="left"/>
        <w:rPr>
          <w:sz w:val="28"/>
        </w:rPr>
      </w:pPr>
      <w:r>
        <w:rPr>
          <w:sz w:val="28"/>
        </w:rPr>
        <w:t>Information Processing and Motor Control Attention</w:t>
      </w:r>
    </w:p>
    <w:p w:rsidR="002F2389" w:rsidRDefault="002F2389" w:rsidP="002F2389">
      <w:pPr>
        <w:pStyle w:val="BodyText"/>
        <w:spacing w:line="319" w:lineRule="exact"/>
        <w:ind w:left="820"/>
      </w:pPr>
      <w:r>
        <w:t>Memory</w:t>
      </w:r>
    </w:p>
    <w:p w:rsidR="002F2389" w:rsidRDefault="002F2389" w:rsidP="002F2389">
      <w:pPr>
        <w:pStyle w:val="BodyText"/>
        <w:spacing w:before="162" w:line="362" w:lineRule="auto"/>
        <w:ind w:left="820" w:right="4214"/>
      </w:pPr>
      <w:r>
        <w:t>Processing Speed and Movement Time Programming</w:t>
      </w:r>
    </w:p>
    <w:p w:rsidR="002F2389" w:rsidRDefault="002F2389" w:rsidP="002F2389">
      <w:pPr>
        <w:pStyle w:val="BodyText"/>
        <w:spacing w:line="319" w:lineRule="exact"/>
        <w:ind w:left="820"/>
      </w:pPr>
      <w:r>
        <w:t>Changes with Advanced Aging</w:t>
      </w:r>
    </w:p>
    <w:p w:rsidR="002F2389" w:rsidRDefault="002F2389" w:rsidP="002F2389">
      <w:pPr>
        <w:tabs>
          <w:tab w:val="right" w:pos="8739"/>
        </w:tabs>
        <w:spacing w:before="166"/>
        <w:ind w:left="2370"/>
        <w:rPr>
          <w:sz w:val="24"/>
        </w:rPr>
      </w:pPr>
      <w:r>
        <w:rPr>
          <w:sz w:val="24"/>
        </w:rPr>
        <w:t>Copyright © 2012 Pearson</w:t>
      </w:r>
      <w:r>
        <w:rPr>
          <w:spacing w:val="-3"/>
          <w:sz w:val="24"/>
        </w:rPr>
        <w:t xml:space="preserve"> </w:t>
      </w:r>
      <w:r>
        <w:rPr>
          <w:sz w:val="24"/>
        </w:rPr>
        <w:t>Education, Inc.</w:t>
      </w:r>
      <w:r>
        <w:rPr>
          <w:sz w:val="24"/>
        </w:rPr>
        <w:tab/>
      </w:r>
      <w:r>
        <w:rPr>
          <w:position w:val="3"/>
          <w:sz w:val="24"/>
        </w:rPr>
        <w:t>5</w:t>
      </w:r>
    </w:p>
    <w:p w:rsidR="002F2389" w:rsidRDefault="002F2389" w:rsidP="002F2389">
      <w:pPr>
        <w:rPr>
          <w:sz w:val="24"/>
        </w:rPr>
        <w:sectPr w:rsidR="002F2389">
          <w:pgSz w:w="12240" w:h="15840"/>
          <w:pgMar w:top="1400" w:right="1100" w:bottom="280" w:left="1700" w:header="720" w:footer="720" w:gutter="0"/>
          <w:cols w:space="720"/>
        </w:sectPr>
      </w:pPr>
    </w:p>
    <w:p w:rsidR="002F2389" w:rsidRDefault="002F2389" w:rsidP="002F2389">
      <w:pPr>
        <w:pStyle w:val="BodyText"/>
        <w:spacing w:before="3"/>
        <w:rPr>
          <w:sz w:val="36"/>
        </w:rPr>
      </w:pPr>
    </w:p>
    <w:p w:rsidR="002F2389" w:rsidRDefault="002F2389" w:rsidP="002F2389">
      <w:pPr>
        <w:pStyle w:val="Heading3"/>
        <w:spacing w:before="1"/>
      </w:pPr>
      <w:r>
        <w:rPr>
          <w:u w:val="single"/>
        </w:rPr>
        <w:t>Part IV</w:t>
      </w:r>
      <w:r>
        <w:t xml:space="preserve"> (Motor Behavior Across the Life Span)</w:t>
      </w:r>
    </w:p>
    <w:p w:rsidR="002F2389" w:rsidRDefault="002F2389" w:rsidP="002F2389">
      <w:pPr>
        <w:pStyle w:val="ListParagraph"/>
        <w:numPr>
          <w:ilvl w:val="0"/>
          <w:numId w:val="3"/>
        </w:numPr>
        <w:tabs>
          <w:tab w:val="left" w:pos="384"/>
        </w:tabs>
        <w:spacing w:before="162" w:line="362" w:lineRule="auto"/>
        <w:ind w:left="820" w:right="6075" w:hanging="720"/>
        <w:jc w:val="left"/>
        <w:rPr>
          <w:sz w:val="28"/>
        </w:rPr>
      </w:pPr>
      <w:r>
        <w:rPr>
          <w:sz w:val="28"/>
        </w:rPr>
        <w:t>Early Movement</w:t>
      </w:r>
      <w:r>
        <w:rPr>
          <w:spacing w:val="-21"/>
          <w:sz w:val="28"/>
        </w:rPr>
        <w:t xml:space="preserve"> </w:t>
      </w:r>
      <w:r>
        <w:rPr>
          <w:sz w:val="28"/>
        </w:rPr>
        <w:t>Behavior Reflexive</w:t>
      </w:r>
      <w:r>
        <w:rPr>
          <w:spacing w:val="1"/>
          <w:sz w:val="28"/>
        </w:rPr>
        <w:t xml:space="preserve"> </w:t>
      </w:r>
      <w:r>
        <w:rPr>
          <w:sz w:val="28"/>
        </w:rPr>
        <w:t>Behavior</w:t>
      </w:r>
    </w:p>
    <w:p w:rsidR="002F2389" w:rsidRDefault="002F2389" w:rsidP="002F2389">
      <w:pPr>
        <w:pStyle w:val="BodyText"/>
        <w:spacing w:line="362" w:lineRule="auto"/>
        <w:ind w:left="820" w:right="4136"/>
      </w:pPr>
      <w:r>
        <w:t>Spontaneous Movements (Stereotypies) Rudimentary Behavior</w:t>
      </w:r>
    </w:p>
    <w:p w:rsidR="002F2389" w:rsidRDefault="002F2389" w:rsidP="002F2389">
      <w:pPr>
        <w:pStyle w:val="ListParagraph"/>
        <w:numPr>
          <w:ilvl w:val="0"/>
          <w:numId w:val="3"/>
        </w:numPr>
        <w:tabs>
          <w:tab w:val="left" w:pos="384"/>
        </w:tabs>
        <w:spacing w:line="362" w:lineRule="auto"/>
        <w:ind w:left="820" w:right="3581" w:hanging="720"/>
        <w:jc w:val="left"/>
        <w:rPr>
          <w:sz w:val="28"/>
        </w:rPr>
      </w:pPr>
      <w:r>
        <w:rPr>
          <w:sz w:val="28"/>
        </w:rPr>
        <w:t>Motor Behavior during Early Childhood Fundamental Motor Skill Development Movement Patterns (Process Characteristics) Fine Motor Manipulative Behavior Functional (Motor)</w:t>
      </w:r>
      <w:r>
        <w:rPr>
          <w:spacing w:val="4"/>
          <w:sz w:val="28"/>
        </w:rPr>
        <w:t xml:space="preserve"> </w:t>
      </w:r>
      <w:r>
        <w:rPr>
          <w:sz w:val="28"/>
        </w:rPr>
        <w:t>Asymmetries</w:t>
      </w:r>
    </w:p>
    <w:p w:rsidR="002F2389" w:rsidRDefault="002F2389" w:rsidP="002F2389">
      <w:pPr>
        <w:pStyle w:val="ListParagraph"/>
        <w:numPr>
          <w:ilvl w:val="0"/>
          <w:numId w:val="3"/>
        </w:numPr>
        <w:tabs>
          <w:tab w:val="left" w:pos="523"/>
        </w:tabs>
        <w:spacing w:line="362" w:lineRule="auto"/>
        <w:ind w:left="820" w:right="2428" w:hanging="720"/>
        <w:jc w:val="left"/>
        <w:rPr>
          <w:sz w:val="28"/>
        </w:rPr>
      </w:pPr>
      <w:r>
        <w:rPr>
          <w:sz w:val="28"/>
        </w:rPr>
        <w:t>Motor Behavior during Later Childhood and Adolescence Quantitative (Product) Motor Performance Changes Quantitative (Product) Changes in Motor Performance Motor Skill</w:t>
      </w:r>
      <w:r>
        <w:rPr>
          <w:spacing w:val="1"/>
          <w:sz w:val="28"/>
        </w:rPr>
        <w:t xml:space="preserve"> </w:t>
      </w:r>
      <w:r>
        <w:rPr>
          <w:sz w:val="28"/>
        </w:rPr>
        <w:t>Refinement</w:t>
      </w:r>
    </w:p>
    <w:p w:rsidR="002F2389" w:rsidRDefault="002F2389" w:rsidP="002F2389">
      <w:pPr>
        <w:pStyle w:val="ListParagraph"/>
        <w:numPr>
          <w:ilvl w:val="0"/>
          <w:numId w:val="3"/>
        </w:numPr>
        <w:tabs>
          <w:tab w:val="left" w:pos="523"/>
        </w:tabs>
        <w:spacing w:line="362" w:lineRule="auto"/>
        <w:ind w:left="820" w:right="4992" w:hanging="720"/>
        <w:jc w:val="left"/>
        <w:rPr>
          <w:sz w:val="28"/>
        </w:rPr>
      </w:pPr>
      <w:r>
        <w:rPr>
          <w:sz w:val="28"/>
        </w:rPr>
        <w:t>Motor Behavior in the Adult</w:t>
      </w:r>
      <w:r>
        <w:rPr>
          <w:spacing w:val="-12"/>
          <w:sz w:val="28"/>
        </w:rPr>
        <w:t xml:space="preserve"> </w:t>
      </w:r>
      <w:r>
        <w:rPr>
          <w:sz w:val="28"/>
        </w:rPr>
        <w:t>Years Peak Motor Performance Regression</w:t>
      </w:r>
    </w:p>
    <w:p w:rsidR="002F2389" w:rsidRDefault="002F2389" w:rsidP="002F2389">
      <w:pPr>
        <w:pStyle w:val="BodyText"/>
        <w:spacing w:line="318" w:lineRule="exact"/>
        <w:ind w:left="820"/>
      </w:pPr>
      <w:r>
        <w:t>Physical Activity and Longevity</w:t>
      </w:r>
    </w:p>
    <w:p w:rsidR="002F2389" w:rsidRDefault="002F2389" w:rsidP="002F2389">
      <w:pPr>
        <w:pStyle w:val="BodyText"/>
      </w:pPr>
    </w:p>
    <w:p w:rsidR="002F2389" w:rsidRDefault="002F2389" w:rsidP="002F2389">
      <w:pPr>
        <w:pStyle w:val="BodyText"/>
        <w:spacing w:before="2"/>
        <w:rPr>
          <w:sz w:val="27"/>
        </w:rPr>
      </w:pPr>
    </w:p>
    <w:p w:rsidR="002F2389" w:rsidRDefault="002F2389" w:rsidP="002F2389">
      <w:pPr>
        <w:pStyle w:val="Heading3"/>
      </w:pPr>
      <w:r>
        <w:rPr>
          <w:u w:val="single"/>
        </w:rPr>
        <w:t>Part V</w:t>
      </w:r>
      <w:r>
        <w:t xml:space="preserve"> (Assessing Change)</w:t>
      </w:r>
    </w:p>
    <w:p w:rsidR="002F2389" w:rsidRDefault="002F2389" w:rsidP="002F2389">
      <w:pPr>
        <w:pStyle w:val="ListParagraph"/>
        <w:numPr>
          <w:ilvl w:val="0"/>
          <w:numId w:val="3"/>
        </w:numPr>
        <w:tabs>
          <w:tab w:val="left" w:pos="902"/>
        </w:tabs>
        <w:spacing w:before="163"/>
        <w:ind w:left="901" w:hanging="442"/>
        <w:jc w:val="left"/>
        <w:rPr>
          <w:sz w:val="28"/>
        </w:rPr>
      </w:pPr>
      <w:r>
        <w:rPr>
          <w:sz w:val="28"/>
        </w:rPr>
        <w:t>Assessment</w:t>
      </w:r>
    </w:p>
    <w:p w:rsidR="002F2389" w:rsidRDefault="002F2389" w:rsidP="002F2389">
      <w:pPr>
        <w:pStyle w:val="BodyText"/>
        <w:spacing w:before="163" w:line="362" w:lineRule="auto"/>
        <w:ind w:left="820" w:right="4314"/>
      </w:pPr>
      <w:r>
        <w:t>Basic Terminology of Assessment Purposes of Assessment Considerations for Proper Assessment Assessment Instruments</w:t>
      </w:r>
    </w:p>
    <w:p w:rsidR="002F2389" w:rsidRDefault="002F2389" w:rsidP="002F2389">
      <w:pPr>
        <w:pStyle w:val="BodyText"/>
        <w:rPr>
          <w:sz w:val="20"/>
        </w:rPr>
      </w:pPr>
    </w:p>
    <w:p w:rsidR="002F2389" w:rsidRDefault="002F2389" w:rsidP="002F2389">
      <w:pPr>
        <w:pStyle w:val="BodyText"/>
        <w:spacing w:before="8"/>
        <w:rPr>
          <w:sz w:val="16"/>
        </w:rPr>
      </w:pPr>
    </w:p>
    <w:p w:rsidR="002F2389" w:rsidRDefault="002F2389" w:rsidP="002F2389">
      <w:pPr>
        <w:tabs>
          <w:tab w:val="left" w:pos="2370"/>
        </w:tabs>
        <w:spacing w:before="60"/>
        <w:ind w:left="100"/>
        <w:rPr>
          <w:sz w:val="24"/>
        </w:rPr>
      </w:pPr>
      <w:r>
        <w:rPr>
          <w:position w:val="3"/>
          <w:sz w:val="24"/>
        </w:rPr>
        <w:t>6</w:t>
      </w:r>
      <w:r>
        <w:rPr>
          <w:position w:val="3"/>
          <w:sz w:val="24"/>
        </w:rPr>
        <w:tab/>
      </w:r>
      <w:r>
        <w:rPr>
          <w:sz w:val="24"/>
        </w:rPr>
        <w:t>Copyright © 2012 Pearson Education,</w:t>
      </w:r>
      <w:r>
        <w:rPr>
          <w:spacing w:val="-3"/>
          <w:sz w:val="24"/>
        </w:rPr>
        <w:t xml:space="preserve"> </w:t>
      </w:r>
      <w:r>
        <w:rPr>
          <w:sz w:val="24"/>
        </w:rPr>
        <w:t>Inc.</w:t>
      </w:r>
    </w:p>
    <w:p w:rsidR="002F2389" w:rsidRDefault="002F2389" w:rsidP="002F2389">
      <w:pPr>
        <w:rPr>
          <w:sz w:val="24"/>
        </w:rPr>
        <w:sectPr w:rsidR="002F2389">
          <w:pgSz w:w="12240" w:h="15840"/>
          <w:pgMar w:top="1500" w:right="1100" w:bottom="280" w:left="1700" w:header="720" w:footer="720" w:gutter="0"/>
          <w:cols w:space="720"/>
        </w:sectPr>
      </w:pPr>
    </w:p>
    <w:p w:rsidR="002F2389" w:rsidRDefault="002F2389" w:rsidP="002F2389">
      <w:pPr>
        <w:pStyle w:val="Heading3"/>
        <w:spacing w:before="33"/>
      </w:pPr>
      <w:r>
        <w:rPr>
          <w:u w:val="single"/>
        </w:rPr>
        <w:lastRenderedPageBreak/>
        <w:t>Part VI</w:t>
      </w:r>
      <w:r>
        <w:t xml:space="preserve"> (Sociocultural Influences on Motor Development)</w:t>
      </w:r>
    </w:p>
    <w:p w:rsidR="002F2389" w:rsidRDefault="002F2389" w:rsidP="002F2389">
      <w:pPr>
        <w:pStyle w:val="BodyText"/>
        <w:spacing w:before="163" w:line="362" w:lineRule="auto"/>
        <w:ind w:left="820" w:right="3391" w:hanging="720"/>
      </w:pPr>
      <w:r>
        <w:rPr>
          <w:b/>
        </w:rPr>
        <w:t xml:space="preserve">13 </w:t>
      </w:r>
      <w:r>
        <w:t>Sociocultural Influences on Motor Development Basic Terminology of Socialization Socializing Processes and Agents</w:t>
      </w:r>
    </w:p>
    <w:p w:rsidR="002F2389" w:rsidRDefault="002F2389" w:rsidP="002F2389">
      <w:pPr>
        <w:pStyle w:val="BodyText"/>
        <w:spacing w:line="362" w:lineRule="auto"/>
        <w:ind w:left="820" w:right="2433"/>
      </w:pPr>
      <w:r>
        <w:t>Primary Influences during Childhood and Adolescence Primary Influences during Adulthood</w:t>
      </w: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spacing w:before="2"/>
        <w:rPr>
          <w:sz w:val="20"/>
        </w:rPr>
      </w:pPr>
    </w:p>
    <w:p w:rsidR="002F2389" w:rsidRDefault="002F2389" w:rsidP="002F2389">
      <w:pPr>
        <w:tabs>
          <w:tab w:val="right" w:pos="8739"/>
        </w:tabs>
        <w:spacing w:before="60"/>
        <w:ind w:left="2370"/>
        <w:rPr>
          <w:sz w:val="24"/>
        </w:rPr>
      </w:pPr>
      <w:r>
        <w:rPr>
          <w:sz w:val="24"/>
        </w:rPr>
        <w:t>Copyright © 2012 Pearson</w:t>
      </w:r>
      <w:r>
        <w:rPr>
          <w:spacing w:val="-3"/>
          <w:sz w:val="24"/>
        </w:rPr>
        <w:t xml:space="preserve"> </w:t>
      </w:r>
      <w:r>
        <w:rPr>
          <w:sz w:val="24"/>
        </w:rPr>
        <w:t>Education, Inc.</w:t>
      </w:r>
      <w:r>
        <w:rPr>
          <w:sz w:val="24"/>
        </w:rPr>
        <w:tab/>
      </w:r>
      <w:r>
        <w:rPr>
          <w:position w:val="3"/>
          <w:sz w:val="24"/>
        </w:rPr>
        <w:t>7</w:t>
      </w:r>
    </w:p>
    <w:p w:rsidR="002F2389" w:rsidRDefault="002F2389" w:rsidP="002F2389">
      <w:pPr>
        <w:rPr>
          <w:sz w:val="24"/>
        </w:rPr>
        <w:sectPr w:rsidR="002F2389">
          <w:pgSz w:w="12240" w:h="15840"/>
          <w:pgMar w:top="1400" w:right="1100" w:bottom="280" w:left="1700" w:header="720" w:footer="720" w:gutter="0"/>
          <w:cols w:space="720"/>
        </w:sectPr>
      </w:pPr>
    </w:p>
    <w:p w:rsidR="002F2389" w:rsidRDefault="002F2389" w:rsidP="002F2389">
      <w:pPr>
        <w:pStyle w:val="BodyText"/>
        <w:spacing w:before="2"/>
        <w:rPr>
          <w:sz w:val="37"/>
        </w:rPr>
      </w:pPr>
    </w:p>
    <w:p w:rsidR="002F2389" w:rsidRDefault="002F2389" w:rsidP="002F2389">
      <w:pPr>
        <w:pStyle w:val="Heading1"/>
        <w:spacing w:before="0"/>
      </w:pPr>
      <w:bookmarkStart w:id="0" w:name="_TOC_250006"/>
      <w:bookmarkEnd w:id="0"/>
      <w:r>
        <w:t>Chapter Objectives and Use of Key Terms</w:t>
      </w:r>
    </w:p>
    <w:p w:rsidR="002F2389" w:rsidRDefault="002F2389" w:rsidP="002F2389">
      <w:pPr>
        <w:pStyle w:val="BodyText"/>
        <w:spacing w:before="190" w:line="362" w:lineRule="auto"/>
        <w:ind w:left="100" w:right="751"/>
      </w:pPr>
      <w:r>
        <w:t xml:space="preserve">Included in the introduction of each chapter are </w:t>
      </w:r>
      <w:r>
        <w:rPr>
          <w:b/>
        </w:rPr>
        <w:t xml:space="preserve">chapter objectives </w:t>
      </w:r>
      <w:r>
        <w:t xml:space="preserve">and </w:t>
      </w:r>
      <w:r>
        <w:rPr>
          <w:b/>
        </w:rPr>
        <w:t>key terms</w:t>
      </w:r>
      <w:r>
        <w:rPr>
          <w:i/>
        </w:rPr>
        <w:t xml:space="preserve">. </w:t>
      </w:r>
      <w:r>
        <w:t xml:space="preserve">The objectives reflect the conceptual framework used by identifying the important facts, topics, and concepts to be covered. Marginal notations and page numbers are provided to aid the student in identifying text material related to chapter objectives. Key terms appear in </w:t>
      </w:r>
      <w:r>
        <w:rPr>
          <w:b/>
        </w:rPr>
        <w:t xml:space="preserve">boldfaced type </w:t>
      </w:r>
      <w:r>
        <w:t>in the text and pinpoint the words of greatest importance to understanding the broader concepts of each chapter. Feedback from users and reviewers suggests that these features are quite useful in developing and customizing course materials to meet the needs of various audiences.</w:t>
      </w:r>
    </w:p>
    <w:p w:rsidR="002F2389" w:rsidRDefault="002F2389" w:rsidP="002F2389">
      <w:pPr>
        <w:pStyle w:val="BodyText"/>
        <w:spacing w:line="362" w:lineRule="auto"/>
        <w:ind w:left="100" w:right="845" w:firstLine="720"/>
      </w:pPr>
      <w:r>
        <w:t>For example, in some instances you may wish to designate selected (rather than all) objectives and key terms for course coverage. Perhaps your students already have a strong background in a certain area, such as physiology. Or, the focus of the course has a limited or expanded scope, in which case you can add or delete objectives and key terms (using the computer files). This practice seems to be more prevalent with those of you who use the text for upper and graduate level courses.</w:t>
      </w:r>
    </w:p>
    <w:p w:rsidR="002F2389" w:rsidRDefault="002F2389" w:rsidP="002F2389">
      <w:pPr>
        <w:pStyle w:val="BodyText"/>
        <w:spacing w:line="312" w:lineRule="exact"/>
        <w:ind w:left="100"/>
      </w:pPr>
      <w:r>
        <w:t>Suggestions:</w:t>
      </w:r>
    </w:p>
    <w:p w:rsidR="002F2389" w:rsidRDefault="002F2389" w:rsidP="002F2389">
      <w:pPr>
        <w:pStyle w:val="ListParagraph"/>
        <w:numPr>
          <w:ilvl w:val="0"/>
          <w:numId w:val="2"/>
        </w:numPr>
        <w:tabs>
          <w:tab w:val="left" w:pos="819"/>
          <w:tab w:val="left" w:pos="820"/>
        </w:tabs>
        <w:spacing w:before="151" w:line="362" w:lineRule="auto"/>
        <w:ind w:right="804"/>
        <w:rPr>
          <w:sz w:val="28"/>
        </w:rPr>
      </w:pPr>
      <w:r>
        <w:rPr>
          <w:sz w:val="28"/>
        </w:rPr>
        <w:t>Provide the students with a complete list of your objectives at the beginning of the course. A complete list of objectives follows. Tell your students that if they learn these objectives and related key terms, it will help them to succeed in the</w:t>
      </w:r>
      <w:r>
        <w:rPr>
          <w:spacing w:val="9"/>
          <w:sz w:val="28"/>
        </w:rPr>
        <w:t xml:space="preserve"> </w:t>
      </w:r>
      <w:r>
        <w:rPr>
          <w:sz w:val="28"/>
        </w:rPr>
        <w:t>course.</w:t>
      </w:r>
    </w:p>
    <w:p w:rsidR="002F2389" w:rsidRDefault="002F2389" w:rsidP="002F2389">
      <w:pPr>
        <w:pStyle w:val="ListParagraph"/>
        <w:numPr>
          <w:ilvl w:val="0"/>
          <w:numId w:val="2"/>
        </w:numPr>
        <w:tabs>
          <w:tab w:val="left" w:pos="892"/>
          <w:tab w:val="left" w:pos="893"/>
        </w:tabs>
        <w:spacing w:line="316" w:lineRule="exact"/>
        <w:ind w:left="892" w:hanging="793"/>
        <w:rPr>
          <w:sz w:val="28"/>
        </w:rPr>
      </w:pPr>
      <w:r>
        <w:rPr>
          <w:sz w:val="28"/>
        </w:rPr>
        <w:t>Focus on the objectives for lectures and</w:t>
      </w:r>
      <w:r>
        <w:rPr>
          <w:spacing w:val="16"/>
          <w:sz w:val="28"/>
        </w:rPr>
        <w:t xml:space="preserve"> </w:t>
      </w:r>
      <w:r>
        <w:rPr>
          <w:sz w:val="28"/>
        </w:rPr>
        <w:t>exams.</w:t>
      </w: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rPr>
          <w:sz w:val="20"/>
        </w:rPr>
      </w:pPr>
    </w:p>
    <w:p w:rsidR="002F2389" w:rsidRDefault="002F2389" w:rsidP="002F2389">
      <w:pPr>
        <w:pStyle w:val="BodyText"/>
        <w:spacing w:before="9"/>
        <w:rPr>
          <w:sz w:val="29"/>
        </w:rPr>
      </w:pPr>
    </w:p>
    <w:p w:rsidR="002F2389" w:rsidRDefault="002F2389" w:rsidP="002F2389">
      <w:pPr>
        <w:tabs>
          <w:tab w:val="left" w:pos="2370"/>
        </w:tabs>
        <w:spacing w:before="60"/>
        <w:ind w:left="100"/>
        <w:rPr>
          <w:sz w:val="24"/>
        </w:rPr>
      </w:pPr>
      <w:r>
        <w:rPr>
          <w:position w:val="3"/>
          <w:sz w:val="24"/>
        </w:rPr>
        <w:t>8</w:t>
      </w:r>
      <w:r>
        <w:rPr>
          <w:position w:val="3"/>
          <w:sz w:val="24"/>
        </w:rPr>
        <w:tab/>
      </w:r>
      <w:r>
        <w:rPr>
          <w:sz w:val="24"/>
        </w:rPr>
        <w:t>Copyright © 2012 Pearson Education,</w:t>
      </w:r>
      <w:r>
        <w:rPr>
          <w:spacing w:val="-3"/>
          <w:sz w:val="24"/>
        </w:rPr>
        <w:t xml:space="preserve"> </w:t>
      </w:r>
      <w:r>
        <w:rPr>
          <w:sz w:val="24"/>
        </w:rPr>
        <w:t>Inc.</w:t>
      </w:r>
    </w:p>
    <w:p w:rsidR="002F2389" w:rsidRDefault="002F2389" w:rsidP="002F2389">
      <w:pPr>
        <w:rPr>
          <w:sz w:val="24"/>
        </w:rPr>
        <w:sectPr w:rsidR="002F2389">
          <w:pgSz w:w="12240" w:h="15840"/>
          <w:pgMar w:top="1500" w:right="1100" w:bottom="280" w:left="1700" w:header="720" w:footer="720" w:gutter="0"/>
          <w:cols w:space="720"/>
        </w:sectPr>
      </w:pPr>
    </w:p>
    <w:p w:rsidR="002F2389" w:rsidRDefault="002F2389" w:rsidP="002F2389">
      <w:pPr>
        <w:pStyle w:val="Heading1"/>
        <w:spacing w:before="18"/>
      </w:pPr>
      <w:bookmarkStart w:id="1" w:name="_TOC_250005"/>
      <w:bookmarkEnd w:id="1"/>
      <w:r>
        <w:lastRenderedPageBreak/>
        <w:t>Course Objectives</w:t>
      </w:r>
    </w:p>
    <w:p w:rsidR="002F2389" w:rsidRDefault="002F2389" w:rsidP="002F2389">
      <w:pPr>
        <w:pStyle w:val="BodyText"/>
        <w:spacing w:before="7"/>
        <w:rPr>
          <w:b/>
        </w:rPr>
      </w:pPr>
    </w:p>
    <w:p w:rsidR="002F2389" w:rsidRDefault="002F2389" w:rsidP="002F2389">
      <w:pPr>
        <w:pStyle w:val="Heading3"/>
      </w:pPr>
      <w:r>
        <w:t>Chapter 1 Introduction to the Developmental Perspective</w:t>
      </w:r>
    </w:p>
    <w:p w:rsidR="002F2389" w:rsidRDefault="002F2389" w:rsidP="002F2389">
      <w:pPr>
        <w:pStyle w:val="BodyText"/>
        <w:spacing w:before="4"/>
        <w:rPr>
          <w:b/>
        </w:rPr>
      </w:pPr>
    </w:p>
    <w:p w:rsidR="002F2389" w:rsidRDefault="002F2389" w:rsidP="002F2389">
      <w:pPr>
        <w:pStyle w:val="ListParagraph"/>
        <w:numPr>
          <w:ilvl w:val="0"/>
          <w:numId w:val="1"/>
        </w:numPr>
        <w:tabs>
          <w:tab w:val="left" w:pos="819"/>
          <w:tab w:val="left" w:pos="820"/>
        </w:tabs>
        <w:spacing w:before="1"/>
        <w:ind w:right="1470"/>
        <w:rPr>
          <w:sz w:val="28"/>
        </w:rPr>
      </w:pPr>
      <w:r>
        <w:rPr>
          <w:sz w:val="28"/>
        </w:rPr>
        <w:t xml:space="preserve">Explain the </w:t>
      </w:r>
      <w:r>
        <w:rPr>
          <w:i/>
          <w:sz w:val="28"/>
        </w:rPr>
        <w:t xml:space="preserve">developmental systems perspective </w:t>
      </w:r>
      <w:r>
        <w:rPr>
          <w:sz w:val="28"/>
        </w:rPr>
        <w:t>and describe the relationship to motor</w:t>
      </w:r>
      <w:r>
        <w:rPr>
          <w:spacing w:val="2"/>
          <w:sz w:val="28"/>
        </w:rPr>
        <w:t xml:space="preserve"> </w:t>
      </w:r>
      <w:r>
        <w:rPr>
          <w:sz w:val="28"/>
        </w:rPr>
        <w:t>development.</w:t>
      </w:r>
    </w:p>
    <w:p w:rsidR="002F2389" w:rsidRDefault="002F2389" w:rsidP="002F2389">
      <w:pPr>
        <w:pStyle w:val="BodyText"/>
        <w:spacing w:before="6"/>
        <w:rPr>
          <w:sz w:val="24"/>
        </w:rPr>
      </w:pPr>
    </w:p>
    <w:p w:rsidR="002F2389" w:rsidRDefault="002F2389" w:rsidP="002F2389">
      <w:pPr>
        <w:pStyle w:val="ListParagraph"/>
        <w:numPr>
          <w:ilvl w:val="0"/>
          <w:numId w:val="1"/>
        </w:numPr>
        <w:tabs>
          <w:tab w:val="left" w:pos="819"/>
          <w:tab w:val="left" w:pos="820"/>
        </w:tabs>
        <w:ind w:right="944"/>
        <w:rPr>
          <w:sz w:val="24"/>
        </w:rPr>
      </w:pPr>
      <w:r>
        <w:rPr>
          <w:sz w:val="28"/>
        </w:rPr>
        <w:t xml:space="preserve">Define the term </w:t>
      </w:r>
      <w:r>
        <w:rPr>
          <w:i/>
          <w:sz w:val="28"/>
        </w:rPr>
        <w:t xml:space="preserve">motor development </w:t>
      </w:r>
      <w:r>
        <w:rPr>
          <w:sz w:val="28"/>
        </w:rPr>
        <w:t>and describe its association</w:t>
      </w:r>
      <w:r>
        <w:rPr>
          <w:spacing w:val="-19"/>
          <w:sz w:val="28"/>
        </w:rPr>
        <w:t xml:space="preserve"> </w:t>
      </w:r>
      <w:r>
        <w:rPr>
          <w:sz w:val="28"/>
        </w:rPr>
        <w:t>with the life-span</w:t>
      </w:r>
      <w:r>
        <w:rPr>
          <w:spacing w:val="4"/>
          <w:sz w:val="28"/>
        </w:rPr>
        <w:t xml:space="preserve"> </w:t>
      </w:r>
      <w:r>
        <w:rPr>
          <w:sz w:val="28"/>
        </w:rPr>
        <w:t>perspective.</w:t>
      </w:r>
    </w:p>
    <w:p w:rsidR="002F2389" w:rsidRDefault="002F2389" w:rsidP="002F2389">
      <w:pPr>
        <w:pStyle w:val="BodyText"/>
        <w:spacing w:before="3"/>
      </w:pPr>
    </w:p>
    <w:p w:rsidR="002F2389" w:rsidRDefault="002F2389" w:rsidP="002F2389">
      <w:pPr>
        <w:pStyle w:val="ListParagraph"/>
        <w:numPr>
          <w:ilvl w:val="0"/>
          <w:numId w:val="1"/>
        </w:numPr>
        <w:tabs>
          <w:tab w:val="left" w:pos="819"/>
          <w:tab w:val="left" w:pos="820"/>
        </w:tabs>
        <w:spacing w:before="1"/>
        <w:ind w:right="2193"/>
        <w:rPr>
          <w:sz w:val="28"/>
        </w:rPr>
      </w:pPr>
      <w:r>
        <w:rPr>
          <w:sz w:val="28"/>
        </w:rPr>
        <w:t>Discuss the multidisciplinary approach to studying motor development.</w:t>
      </w:r>
    </w:p>
    <w:p w:rsidR="002F2389" w:rsidRDefault="002F2389" w:rsidP="002F2389">
      <w:pPr>
        <w:pStyle w:val="BodyText"/>
        <w:spacing w:before="3"/>
      </w:pPr>
    </w:p>
    <w:p w:rsidR="002F2389" w:rsidRDefault="002F2389" w:rsidP="002F2389">
      <w:pPr>
        <w:pStyle w:val="ListParagraph"/>
        <w:numPr>
          <w:ilvl w:val="0"/>
          <w:numId w:val="1"/>
        </w:numPr>
        <w:tabs>
          <w:tab w:val="left" w:pos="819"/>
          <w:tab w:val="left" w:pos="820"/>
        </w:tabs>
        <w:rPr>
          <w:sz w:val="28"/>
        </w:rPr>
      </w:pPr>
      <w:r>
        <w:rPr>
          <w:sz w:val="28"/>
        </w:rPr>
        <w:t>Briefly describe the five major goals of the developmental</w:t>
      </w:r>
      <w:r>
        <w:rPr>
          <w:spacing w:val="-3"/>
          <w:sz w:val="28"/>
        </w:rPr>
        <w:t xml:space="preserve"> </w:t>
      </w:r>
      <w:r>
        <w:rPr>
          <w:sz w:val="28"/>
        </w:rPr>
        <w:t>specialist.</w:t>
      </w:r>
    </w:p>
    <w:p w:rsidR="002F2389" w:rsidRDefault="002F2389" w:rsidP="002F2389">
      <w:pPr>
        <w:pStyle w:val="BodyText"/>
        <w:spacing w:before="11"/>
        <w:rPr>
          <w:sz w:val="27"/>
        </w:rPr>
      </w:pPr>
    </w:p>
    <w:p w:rsidR="002F2389" w:rsidRDefault="002F2389" w:rsidP="002F2389">
      <w:pPr>
        <w:pStyle w:val="ListParagraph"/>
        <w:numPr>
          <w:ilvl w:val="0"/>
          <w:numId w:val="1"/>
        </w:numPr>
        <w:tabs>
          <w:tab w:val="left" w:pos="819"/>
          <w:tab w:val="left" w:pos="820"/>
        </w:tabs>
        <w:spacing w:line="242" w:lineRule="auto"/>
        <w:ind w:right="1705"/>
        <w:rPr>
          <w:sz w:val="28"/>
        </w:rPr>
      </w:pPr>
      <w:r>
        <w:rPr>
          <w:sz w:val="28"/>
        </w:rPr>
        <w:t>Describe the primary determinants of motor development and behavior.</w:t>
      </w:r>
    </w:p>
    <w:p w:rsidR="002F2389" w:rsidRDefault="002F2389" w:rsidP="002F2389">
      <w:pPr>
        <w:pStyle w:val="BodyText"/>
        <w:spacing w:before="2"/>
      </w:pPr>
    </w:p>
    <w:p w:rsidR="002F2389" w:rsidRDefault="002F2389" w:rsidP="002F2389">
      <w:pPr>
        <w:pStyle w:val="ListParagraph"/>
        <w:numPr>
          <w:ilvl w:val="0"/>
          <w:numId w:val="1"/>
        </w:numPr>
        <w:tabs>
          <w:tab w:val="left" w:pos="819"/>
          <w:tab w:val="left" w:pos="820"/>
        </w:tabs>
        <w:rPr>
          <w:sz w:val="28"/>
        </w:rPr>
      </w:pPr>
      <w:r>
        <w:rPr>
          <w:sz w:val="28"/>
        </w:rPr>
        <w:t>Define the general terms associated with motor</w:t>
      </w:r>
      <w:r>
        <w:rPr>
          <w:spacing w:val="8"/>
          <w:sz w:val="28"/>
        </w:rPr>
        <w:t xml:space="preserve"> </w:t>
      </w:r>
      <w:r>
        <w:rPr>
          <w:sz w:val="28"/>
        </w:rPr>
        <w:t>development.</w:t>
      </w:r>
    </w:p>
    <w:p w:rsidR="002F2389" w:rsidRDefault="002F2389" w:rsidP="002F2389">
      <w:pPr>
        <w:pStyle w:val="BodyText"/>
        <w:spacing w:before="11"/>
        <w:rPr>
          <w:sz w:val="27"/>
        </w:rPr>
      </w:pPr>
    </w:p>
    <w:p w:rsidR="002F2389" w:rsidRDefault="002F2389" w:rsidP="002F2389">
      <w:pPr>
        <w:pStyle w:val="ListParagraph"/>
        <w:numPr>
          <w:ilvl w:val="0"/>
          <w:numId w:val="1"/>
        </w:numPr>
        <w:tabs>
          <w:tab w:val="left" w:pos="819"/>
          <w:tab w:val="left" w:pos="820"/>
        </w:tabs>
        <w:spacing w:line="242" w:lineRule="auto"/>
        <w:ind w:right="873"/>
        <w:rPr>
          <w:sz w:val="28"/>
        </w:rPr>
      </w:pPr>
      <w:r>
        <w:rPr>
          <w:sz w:val="28"/>
        </w:rPr>
        <w:t>Discuss and support the major observations (assumptions) associated with human</w:t>
      </w:r>
      <w:r>
        <w:rPr>
          <w:spacing w:val="3"/>
          <w:sz w:val="28"/>
        </w:rPr>
        <w:t xml:space="preserve"> </w:t>
      </w:r>
      <w:r>
        <w:rPr>
          <w:sz w:val="28"/>
        </w:rPr>
        <w:t>development.</w:t>
      </w:r>
    </w:p>
    <w:p w:rsidR="002F2389" w:rsidRDefault="002F2389" w:rsidP="002F2389">
      <w:pPr>
        <w:pStyle w:val="BodyText"/>
        <w:spacing w:before="8"/>
        <w:rPr>
          <w:sz w:val="27"/>
        </w:rPr>
      </w:pPr>
    </w:p>
    <w:p w:rsidR="002F2389" w:rsidRDefault="002F2389" w:rsidP="002F2389">
      <w:pPr>
        <w:pStyle w:val="ListParagraph"/>
        <w:numPr>
          <w:ilvl w:val="0"/>
          <w:numId w:val="1"/>
        </w:numPr>
        <w:tabs>
          <w:tab w:val="left" w:pos="819"/>
          <w:tab w:val="left" w:pos="820"/>
        </w:tabs>
        <w:spacing w:before="1"/>
        <w:rPr>
          <w:sz w:val="28"/>
        </w:rPr>
      </w:pPr>
      <w:r>
        <w:rPr>
          <w:sz w:val="28"/>
        </w:rPr>
        <w:t>Outline the periods of life-span</w:t>
      </w:r>
      <w:r>
        <w:rPr>
          <w:spacing w:val="10"/>
          <w:sz w:val="28"/>
        </w:rPr>
        <w:t xml:space="preserve"> </w:t>
      </w:r>
      <w:r>
        <w:rPr>
          <w:sz w:val="28"/>
        </w:rPr>
        <w:t>development.</w:t>
      </w:r>
    </w:p>
    <w:p w:rsidR="002F2389" w:rsidRDefault="002F2389" w:rsidP="002F2389">
      <w:pPr>
        <w:pStyle w:val="BodyText"/>
        <w:spacing w:before="4"/>
      </w:pPr>
    </w:p>
    <w:p w:rsidR="002F2389" w:rsidRDefault="002F2389" w:rsidP="002F2389">
      <w:pPr>
        <w:pStyle w:val="ListParagraph"/>
        <w:numPr>
          <w:ilvl w:val="0"/>
          <w:numId w:val="1"/>
        </w:numPr>
        <w:tabs>
          <w:tab w:val="left" w:pos="819"/>
          <w:tab w:val="left" w:pos="820"/>
        </w:tabs>
        <w:ind w:right="1003"/>
        <w:rPr>
          <w:sz w:val="28"/>
        </w:rPr>
      </w:pPr>
      <w:r>
        <w:rPr>
          <w:sz w:val="28"/>
        </w:rPr>
        <w:t>Illustrate and briefly describe the developmental continuum for</w:t>
      </w:r>
      <w:r>
        <w:rPr>
          <w:spacing w:val="-25"/>
          <w:sz w:val="28"/>
        </w:rPr>
        <w:t xml:space="preserve"> </w:t>
      </w:r>
      <w:r>
        <w:rPr>
          <w:sz w:val="28"/>
        </w:rPr>
        <w:t>life- span motor</w:t>
      </w:r>
      <w:r>
        <w:rPr>
          <w:spacing w:val="2"/>
          <w:sz w:val="28"/>
        </w:rPr>
        <w:t xml:space="preserve"> </w:t>
      </w:r>
      <w:r>
        <w:rPr>
          <w:sz w:val="28"/>
        </w:rPr>
        <w:t>behavior.</w:t>
      </w:r>
    </w:p>
    <w:p w:rsidR="002F2389" w:rsidRDefault="002F2389" w:rsidP="002F2389">
      <w:pPr>
        <w:pStyle w:val="BodyText"/>
        <w:spacing w:before="3"/>
      </w:pPr>
    </w:p>
    <w:p w:rsidR="002F2389" w:rsidRDefault="002F2389" w:rsidP="002F2389">
      <w:pPr>
        <w:pStyle w:val="ListParagraph"/>
        <w:numPr>
          <w:ilvl w:val="0"/>
          <w:numId w:val="1"/>
        </w:numPr>
        <w:tabs>
          <w:tab w:val="left" w:pos="819"/>
          <w:tab w:val="left" w:pos="820"/>
        </w:tabs>
        <w:spacing w:line="242" w:lineRule="auto"/>
        <w:ind w:right="963"/>
        <w:rPr>
          <w:sz w:val="28"/>
        </w:rPr>
      </w:pPr>
      <w:r>
        <w:rPr>
          <w:sz w:val="28"/>
        </w:rPr>
        <w:t xml:space="preserve">Discuss the purpose and identify primary strategies used in conducting research in the scientific study </w:t>
      </w:r>
      <w:r>
        <w:rPr>
          <w:spacing w:val="-3"/>
          <w:sz w:val="28"/>
        </w:rPr>
        <w:t xml:space="preserve">of </w:t>
      </w:r>
      <w:r>
        <w:rPr>
          <w:sz w:val="28"/>
        </w:rPr>
        <w:t>life-span</w:t>
      </w:r>
      <w:r>
        <w:rPr>
          <w:spacing w:val="-16"/>
          <w:sz w:val="28"/>
        </w:rPr>
        <w:t xml:space="preserve"> </w:t>
      </w:r>
      <w:r>
        <w:rPr>
          <w:sz w:val="28"/>
        </w:rPr>
        <w:t>development.</w:t>
      </w:r>
    </w:p>
    <w:p w:rsidR="002F2389" w:rsidRDefault="002F2389" w:rsidP="002F2389">
      <w:pPr>
        <w:pStyle w:val="BodyText"/>
        <w:spacing w:before="9"/>
        <w:rPr>
          <w:sz w:val="27"/>
        </w:rPr>
      </w:pPr>
    </w:p>
    <w:p w:rsidR="002F2389" w:rsidRDefault="002F2389" w:rsidP="002F2389">
      <w:pPr>
        <w:pStyle w:val="ListParagraph"/>
        <w:numPr>
          <w:ilvl w:val="0"/>
          <w:numId w:val="1"/>
        </w:numPr>
        <w:tabs>
          <w:tab w:val="left" w:pos="819"/>
          <w:tab w:val="left" w:pos="820"/>
        </w:tabs>
        <w:spacing w:line="242" w:lineRule="auto"/>
        <w:ind w:right="1264"/>
        <w:rPr>
          <w:sz w:val="28"/>
        </w:rPr>
      </w:pPr>
      <w:r>
        <w:rPr>
          <w:sz w:val="28"/>
        </w:rPr>
        <w:t>Name and describe the major theoretical views and approaches to study human</w:t>
      </w:r>
      <w:r>
        <w:rPr>
          <w:spacing w:val="3"/>
          <w:sz w:val="28"/>
        </w:rPr>
        <w:t xml:space="preserve"> </w:t>
      </w:r>
      <w:r>
        <w:rPr>
          <w:sz w:val="28"/>
        </w:rPr>
        <w:t>development.</w:t>
      </w:r>
    </w:p>
    <w:p w:rsidR="002F2389" w:rsidRDefault="002F2389" w:rsidP="002F2389">
      <w:pPr>
        <w:pStyle w:val="BodyText"/>
        <w:spacing w:before="9"/>
        <w:rPr>
          <w:sz w:val="27"/>
        </w:rPr>
      </w:pPr>
    </w:p>
    <w:p w:rsidR="002F2389" w:rsidRDefault="002F2389" w:rsidP="002F2389">
      <w:pPr>
        <w:pStyle w:val="ListParagraph"/>
        <w:numPr>
          <w:ilvl w:val="0"/>
          <w:numId w:val="1"/>
        </w:numPr>
        <w:tabs>
          <w:tab w:val="left" w:pos="819"/>
          <w:tab w:val="left" w:pos="820"/>
        </w:tabs>
        <w:rPr>
          <w:sz w:val="28"/>
        </w:rPr>
      </w:pPr>
      <w:r>
        <w:rPr>
          <w:sz w:val="28"/>
        </w:rPr>
        <w:t>Identify careers associated with the field of motor</w:t>
      </w:r>
      <w:r>
        <w:rPr>
          <w:spacing w:val="6"/>
          <w:sz w:val="28"/>
        </w:rPr>
        <w:t xml:space="preserve"> </w:t>
      </w:r>
      <w:r>
        <w:rPr>
          <w:sz w:val="28"/>
        </w:rPr>
        <w:t>development.</w:t>
      </w:r>
    </w:p>
    <w:p w:rsidR="0046317D" w:rsidRDefault="0046317D">
      <w:bookmarkStart w:id="2" w:name="_GoBack"/>
      <w:bookmarkEnd w:id="2"/>
    </w:p>
    <w:sectPr w:rsidR="00463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17DE6"/>
    <w:multiLevelType w:val="hybridMultilevel"/>
    <w:tmpl w:val="570CDD58"/>
    <w:lvl w:ilvl="0" w:tplc="236E91D6">
      <w:start w:val="1"/>
      <w:numFmt w:val="decimal"/>
      <w:lvlText w:val="%1."/>
      <w:lvlJc w:val="left"/>
      <w:pPr>
        <w:ind w:left="820" w:hanging="720"/>
        <w:jc w:val="left"/>
      </w:pPr>
      <w:rPr>
        <w:rFonts w:ascii="Times New Roman" w:eastAsia="Times New Roman" w:hAnsi="Times New Roman" w:cs="Times New Roman" w:hint="default"/>
        <w:w w:val="99"/>
        <w:sz w:val="28"/>
        <w:szCs w:val="28"/>
        <w:lang w:val="en-US" w:eastAsia="en-US" w:bidi="en-US"/>
      </w:rPr>
    </w:lvl>
    <w:lvl w:ilvl="1" w:tplc="5C2C78E6">
      <w:numFmt w:val="bullet"/>
      <w:lvlText w:val="•"/>
      <w:lvlJc w:val="left"/>
      <w:pPr>
        <w:ind w:left="1682" w:hanging="720"/>
      </w:pPr>
      <w:rPr>
        <w:rFonts w:hint="default"/>
        <w:lang w:val="en-US" w:eastAsia="en-US" w:bidi="en-US"/>
      </w:rPr>
    </w:lvl>
    <w:lvl w:ilvl="2" w:tplc="AA343DA0">
      <w:numFmt w:val="bullet"/>
      <w:lvlText w:val="•"/>
      <w:lvlJc w:val="left"/>
      <w:pPr>
        <w:ind w:left="2544" w:hanging="720"/>
      </w:pPr>
      <w:rPr>
        <w:rFonts w:hint="default"/>
        <w:lang w:val="en-US" w:eastAsia="en-US" w:bidi="en-US"/>
      </w:rPr>
    </w:lvl>
    <w:lvl w:ilvl="3" w:tplc="B2EE08DE">
      <w:numFmt w:val="bullet"/>
      <w:lvlText w:val="•"/>
      <w:lvlJc w:val="left"/>
      <w:pPr>
        <w:ind w:left="3406" w:hanging="720"/>
      </w:pPr>
      <w:rPr>
        <w:rFonts w:hint="default"/>
        <w:lang w:val="en-US" w:eastAsia="en-US" w:bidi="en-US"/>
      </w:rPr>
    </w:lvl>
    <w:lvl w:ilvl="4" w:tplc="8A823738">
      <w:numFmt w:val="bullet"/>
      <w:lvlText w:val="•"/>
      <w:lvlJc w:val="left"/>
      <w:pPr>
        <w:ind w:left="4268" w:hanging="720"/>
      </w:pPr>
      <w:rPr>
        <w:rFonts w:hint="default"/>
        <w:lang w:val="en-US" w:eastAsia="en-US" w:bidi="en-US"/>
      </w:rPr>
    </w:lvl>
    <w:lvl w:ilvl="5" w:tplc="EDB4BF7E">
      <w:numFmt w:val="bullet"/>
      <w:lvlText w:val="•"/>
      <w:lvlJc w:val="left"/>
      <w:pPr>
        <w:ind w:left="5130" w:hanging="720"/>
      </w:pPr>
      <w:rPr>
        <w:rFonts w:hint="default"/>
        <w:lang w:val="en-US" w:eastAsia="en-US" w:bidi="en-US"/>
      </w:rPr>
    </w:lvl>
    <w:lvl w:ilvl="6" w:tplc="ED50935C">
      <w:numFmt w:val="bullet"/>
      <w:lvlText w:val="•"/>
      <w:lvlJc w:val="left"/>
      <w:pPr>
        <w:ind w:left="5992" w:hanging="720"/>
      </w:pPr>
      <w:rPr>
        <w:rFonts w:hint="default"/>
        <w:lang w:val="en-US" w:eastAsia="en-US" w:bidi="en-US"/>
      </w:rPr>
    </w:lvl>
    <w:lvl w:ilvl="7" w:tplc="D0865622">
      <w:numFmt w:val="bullet"/>
      <w:lvlText w:val="•"/>
      <w:lvlJc w:val="left"/>
      <w:pPr>
        <w:ind w:left="6854" w:hanging="720"/>
      </w:pPr>
      <w:rPr>
        <w:rFonts w:hint="default"/>
        <w:lang w:val="en-US" w:eastAsia="en-US" w:bidi="en-US"/>
      </w:rPr>
    </w:lvl>
    <w:lvl w:ilvl="8" w:tplc="DBBC4E8E">
      <w:numFmt w:val="bullet"/>
      <w:lvlText w:val="•"/>
      <w:lvlJc w:val="left"/>
      <w:pPr>
        <w:ind w:left="7716" w:hanging="720"/>
      </w:pPr>
      <w:rPr>
        <w:rFonts w:hint="default"/>
        <w:lang w:val="en-US" w:eastAsia="en-US" w:bidi="en-US"/>
      </w:rPr>
    </w:lvl>
  </w:abstractNum>
  <w:abstractNum w:abstractNumId="1" w15:restartNumberingAfterBreak="0">
    <w:nsid w:val="6A7C579C"/>
    <w:multiLevelType w:val="hybridMultilevel"/>
    <w:tmpl w:val="AEA470B6"/>
    <w:lvl w:ilvl="0" w:tplc="986E21F0">
      <w:start w:val="1"/>
      <w:numFmt w:val="decimal"/>
      <w:lvlText w:val="%1"/>
      <w:lvlJc w:val="left"/>
      <w:pPr>
        <w:ind w:left="820" w:hanging="284"/>
        <w:jc w:val="left"/>
      </w:pPr>
      <w:rPr>
        <w:rFonts w:ascii="Times New Roman" w:eastAsia="Times New Roman" w:hAnsi="Times New Roman" w:cs="Times New Roman" w:hint="default"/>
        <w:b/>
        <w:bCs/>
        <w:w w:val="99"/>
        <w:sz w:val="28"/>
        <w:szCs w:val="28"/>
        <w:lang w:val="en-US" w:eastAsia="en-US" w:bidi="en-US"/>
      </w:rPr>
    </w:lvl>
    <w:lvl w:ilvl="1" w:tplc="4E5447B8">
      <w:numFmt w:val="bullet"/>
      <w:lvlText w:val="•"/>
      <w:lvlJc w:val="left"/>
      <w:pPr>
        <w:ind w:left="1682" w:hanging="284"/>
      </w:pPr>
      <w:rPr>
        <w:rFonts w:hint="default"/>
        <w:lang w:val="en-US" w:eastAsia="en-US" w:bidi="en-US"/>
      </w:rPr>
    </w:lvl>
    <w:lvl w:ilvl="2" w:tplc="B19E78E2">
      <w:numFmt w:val="bullet"/>
      <w:lvlText w:val="•"/>
      <w:lvlJc w:val="left"/>
      <w:pPr>
        <w:ind w:left="2544" w:hanging="284"/>
      </w:pPr>
      <w:rPr>
        <w:rFonts w:hint="default"/>
        <w:lang w:val="en-US" w:eastAsia="en-US" w:bidi="en-US"/>
      </w:rPr>
    </w:lvl>
    <w:lvl w:ilvl="3" w:tplc="FB2AFC4C">
      <w:numFmt w:val="bullet"/>
      <w:lvlText w:val="•"/>
      <w:lvlJc w:val="left"/>
      <w:pPr>
        <w:ind w:left="3406" w:hanging="284"/>
      </w:pPr>
      <w:rPr>
        <w:rFonts w:hint="default"/>
        <w:lang w:val="en-US" w:eastAsia="en-US" w:bidi="en-US"/>
      </w:rPr>
    </w:lvl>
    <w:lvl w:ilvl="4" w:tplc="90B854E4">
      <w:numFmt w:val="bullet"/>
      <w:lvlText w:val="•"/>
      <w:lvlJc w:val="left"/>
      <w:pPr>
        <w:ind w:left="4268" w:hanging="284"/>
      </w:pPr>
      <w:rPr>
        <w:rFonts w:hint="default"/>
        <w:lang w:val="en-US" w:eastAsia="en-US" w:bidi="en-US"/>
      </w:rPr>
    </w:lvl>
    <w:lvl w:ilvl="5" w:tplc="3600F8B2">
      <w:numFmt w:val="bullet"/>
      <w:lvlText w:val="•"/>
      <w:lvlJc w:val="left"/>
      <w:pPr>
        <w:ind w:left="5130" w:hanging="284"/>
      </w:pPr>
      <w:rPr>
        <w:rFonts w:hint="default"/>
        <w:lang w:val="en-US" w:eastAsia="en-US" w:bidi="en-US"/>
      </w:rPr>
    </w:lvl>
    <w:lvl w:ilvl="6" w:tplc="4858A582">
      <w:numFmt w:val="bullet"/>
      <w:lvlText w:val="•"/>
      <w:lvlJc w:val="left"/>
      <w:pPr>
        <w:ind w:left="5992" w:hanging="284"/>
      </w:pPr>
      <w:rPr>
        <w:rFonts w:hint="default"/>
        <w:lang w:val="en-US" w:eastAsia="en-US" w:bidi="en-US"/>
      </w:rPr>
    </w:lvl>
    <w:lvl w:ilvl="7" w:tplc="1B5CED86">
      <w:numFmt w:val="bullet"/>
      <w:lvlText w:val="•"/>
      <w:lvlJc w:val="left"/>
      <w:pPr>
        <w:ind w:left="6854" w:hanging="284"/>
      </w:pPr>
      <w:rPr>
        <w:rFonts w:hint="default"/>
        <w:lang w:val="en-US" w:eastAsia="en-US" w:bidi="en-US"/>
      </w:rPr>
    </w:lvl>
    <w:lvl w:ilvl="8" w:tplc="F724E024">
      <w:numFmt w:val="bullet"/>
      <w:lvlText w:val="•"/>
      <w:lvlJc w:val="left"/>
      <w:pPr>
        <w:ind w:left="7716" w:hanging="284"/>
      </w:pPr>
      <w:rPr>
        <w:rFonts w:hint="default"/>
        <w:lang w:val="en-US" w:eastAsia="en-US" w:bidi="en-US"/>
      </w:rPr>
    </w:lvl>
  </w:abstractNum>
  <w:abstractNum w:abstractNumId="2" w15:restartNumberingAfterBreak="0">
    <w:nsid w:val="77E96A61"/>
    <w:multiLevelType w:val="hybridMultilevel"/>
    <w:tmpl w:val="BA24ADE2"/>
    <w:lvl w:ilvl="0" w:tplc="2F2024B0">
      <w:start w:val="4"/>
      <w:numFmt w:val="decimal"/>
      <w:lvlText w:val="%1"/>
      <w:lvlJc w:val="left"/>
      <w:pPr>
        <w:ind w:left="2370" w:hanging="2271"/>
        <w:jc w:val="right"/>
      </w:pPr>
      <w:rPr>
        <w:rFonts w:hint="default"/>
        <w:spacing w:val="-3"/>
        <w:w w:val="100"/>
        <w:position w:val="3"/>
        <w:lang w:val="en-US" w:eastAsia="en-US" w:bidi="en-US"/>
      </w:rPr>
    </w:lvl>
    <w:lvl w:ilvl="1" w:tplc="D4A2E64E">
      <w:numFmt w:val="bullet"/>
      <w:lvlText w:val="•"/>
      <w:lvlJc w:val="left"/>
      <w:pPr>
        <w:ind w:left="3086" w:hanging="2271"/>
      </w:pPr>
      <w:rPr>
        <w:rFonts w:hint="default"/>
        <w:lang w:val="en-US" w:eastAsia="en-US" w:bidi="en-US"/>
      </w:rPr>
    </w:lvl>
    <w:lvl w:ilvl="2" w:tplc="D0FCC874">
      <w:numFmt w:val="bullet"/>
      <w:lvlText w:val="•"/>
      <w:lvlJc w:val="left"/>
      <w:pPr>
        <w:ind w:left="3792" w:hanging="2271"/>
      </w:pPr>
      <w:rPr>
        <w:rFonts w:hint="default"/>
        <w:lang w:val="en-US" w:eastAsia="en-US" w:bidi="en-US"/>
      </w:rPr>
    </w:lvl>
    <w:lvl w:ilvl="3" w:tplc="7E5C20BE">
      <w:numFmt w:val="bullet"/>
      <w:lvlText w:val="•"/>
      <w:lvlJc w:val="left"/>
      <w:pPr>
        <w:ind w:left="4498" w:hanging="2271"/>
      </w:pPr>
      <w:rPr>
        <w:rFonts w:hint="default"/>
        <w:lang w:val="en-US" w:eastAsia="en-US" w:bidi="en-US"/>
      </w:rPr>
    </w:lvl>
    <w:lvl w:ilvl="4" w:tplc="9F7261BA">
      <w:numFmt w:val="bullet"/>
      <w:lvlText w:val="•"/>
      <w:lvlJc w:val="left"/>
      <w:pPr>
        <w:ind w:left="5204" w:hanging="2271"/>
      </w:pPr>
      <w:rPr>
        <w:rFonts w:hint="default"/>
        <w:lang w:val="en-US" w:eastAsia="en-US" w:bidi="en-US"/>
      </w:rPr>
    </w:lvl>
    <w:lvl w:ilvl="5" w:tplc="71FA0CF8">
      <w:numFmt w:val="bullet"/>
      <w:lvlText w:val="•"/>
      <w:lvlJc w:val="left"/>
      <w:pPr>
        <w:ind w:left="5910" w:hanging="2271"/>
      </w:pPr>
      <w:rPr>
        <w:rFonts w:hint="default"/>
        <w:lang w:val="en-US" w:eastAsia="en-US" w:bidi="en-US"/>
      </w:rPr>
    </w:lvl>
    <w:lvl w:ilvl="6" w:tplc="C0843F5A">
      <w:numFmt w:val="bullet"/>
      <w:lvlText w:val="•"/>
      <w:lvlJc w:val="left"/>
      <w:pPr>
        <w:ind w:left="6616" w:hanging="2271"/>
      </w:pPr>
      <w:rPr>
        <w:rFonts w:hint="default"/>
        <w:lang w:val="en-US" w:eastAsia="en-US" w:bidi="en-US"/>
      </w:rPr>
    </w:lvl>
    <w:lvl w:ilvl="7" w:tplc="B0F06C4A">
      <w:numFmt w:val="bullet"/>
      <w:lvlText w:val="•"/>
      <w:lvlJc w:val="left"/>
      <w:pPr>
        <w:ind w:left="7322" w:hanging="2271"/>
      </w:pPr>
      <w:rPr>
        <w:rFonts w:hint="default"/>
        <w:lang w:val="en-US" w:eastAsia="en-US" w:bidi="en-US"/>
      </w:rPr>
    </w:lvl>
    <w:lvl w:ilvl="8" w:tplc="B73C133A">
      <w:numFmt w:val="bullet"/>
      <w:lvlText w:val="•"/>
      <w:lvlJc w:val="left"/>
      <w:pPr>
        <w:ind w:left="8028" w:hanging="2271"/>
      </w:pPr>
      <w:rPr>
        <w:rFonts w:hint="default"/>
        <w:lang w:val="en-US" w:eastAsia="en-US" w:bidi="en-US"/>
      </w:rPr>
    </w:lvl>
  </w:abstractNum>
  <w:abstractNum w:abstractNumId="3" w15:restartNumberingAfterBreak="0">
    <w:nsid w:val="7BA36871"/>
    <w:multiLevelType w:val="hybridMultilevel"/>
    <w:tmpl w:val="F6A600B2"/>
    <w:lvl w:ilvl="0" w:tplc="0B4EEF4C">
      <w:start w:val="1"/>
      <w:numFmt w:val="decimal"/>
      <w:lvlText w:val="%1."/>
      <w:lvlJc w:val="left"/>
      <w:pPr>
        <w:ind w:left="820" w:hanging="720"/>
        <w:jc w:val="left"/>
      </w:pPr>
      <w:rPr>
        <w:rFonts w:hint="default"/>
        <w:w w:val="99"/>
        <w:lang w:val="en-US" w:eastAsia="en-US" w:bidi="en-US"/>
      </w:rPr>
    </w:lvl>
    <w:lvl w:ilvl="1" w:tplc="C8DE7098">
      <w:numFmt w:val="bullet"/>
      <w:lvlText w:val="•"/>
      <w:lvlJc w:val="left"/>
      <w:pPr>
        <w:ind w:left="1682" w:hanging="720"/>
      </w:pPr>
      <w:rPr>
        <w:rFonts w:hint="default"/>
        <w:lang w:val="en-US" w:eastAsia="en-US" w:bidi="en-US"/>
      </w:rPr>
    </w:lvl>
    <w:lvl w:ilvl="2" w:tplc="0BD653D6">
      <w:numFmt w:val="bullet"/>
      <w:lvlText w:val="•"/>
      <w:lvlJc w:val="left"/>
      <w:pPr>
        <w:ind w:left="2544" w:hanging="720"/>
      </w:pPr>
      <w:rPr>
        <w:rFonts w:hint="default"/>
        <w:lang w:val="en-US" w:eastAsia="en-US" w:bidi="en-US"/>
      </w:rPr>
    </w:lvl>
    <w:lvl w:ilvl="3" w:tplc="8A04383C">
      <w:numFmt w:val="bullet"/>
      <w:lvlText w:val="•"/>
      <w:lvlJc w:val="left"/>
      <w:pPr>
        <w:ind w:left="3406" w:hanging="720"/>
      </w:pPr>
      <w:rPr>
        <w:rFonts w:hint="default"/>
        <w:lang w:val="en-US" w:eastAsia="en-US" w:bidi="en-US"/>
      </w:rPr>
    </w:lvl>
    <w:lvl w:ilvl="4" w:tplc="CFE04780">
      <w:numFmt w:val="bullet"/>
      <w:lvlText w:val="•"/>
      <w:lvlJc w:val="left"/>
      <w:pPr>
        <w:ind w:left="4268" w:hanging="720"/>
      </w:pPr>
      <w:rPr>
        <w:rFonts w:hint="default"/>
        <w:lang w:val="en-US" w:eastAsia="en-US" w:bidi="en-US"/>
      </w:rPr>
    </w:lvl>
    <w:lvl w:ilvl="5" w:tplc="5F28EDBA">
      <w:numFmt w:val="bullet"/>
      <w:lvlText w:val="•"/>
      <w:lvlJc w:val="left"/>
      <w:pPr>
        <w:ind w:left="5130" w:hanging="720"/>
      </w:pPr>
      <w:rPr>
        <w:rFonts w:hint="default"/>
        <w:lang w:val="en-US" w:eastAsia="en-US" w:bidi="en-US"/>
      </w:rPr>
    </w:lvl>
    <w:lvl w:ilvl="6" w:tplc="AC48EEFC">
      <w:numFmt w:val="bullet"/>
      <w:lvlText w:val="•"/>
      <w:lvlJc w:val="left"/>
      <w:pPr>
        <w:ind w:left="5992" w:hanging="720"/>
      </w:pPr>
      <w:rPr>
        <w:rFonts w:hint="default"/>
        <w:lang w:val="en-US" w:eastAsia="en-US" w:bidi="en-US"/>
      </w:rPr>
    </w:lvl>
    <w:lvl w:ilvl="7" w:tplc="EAC2C57C">
      <w:numFmt w:val="bullet"/>
      <w:lvlText w:val="•"/>
      <w:lvlJc w:val="left"/>
      <w:pPr>
        <w:ind w:left="6854" w:hanging="720"/>
      </w:pPr>
      <w:rPr>
        <w:rFonts w:hint="default"/>
        <w:lang w:val="en-US" w:eastAsia="en-US" w:bidi="en-US"/>
      </w:rPr>
    </w:lvl>
    <w:lvl w:ilvl="8" w:tplc="BB38056E">
      <w:numFmt w:val="bullet"/>
      <w:lvlText w:val="•"/>
      <w:lvlJc w:val="left"/>
      <w:pPr>
        <w:ind w:left="7716" w:hanging="720"/>
      </w:pPr>
      <w:rPr>
        <w:rFonts w:hint="default"/>
        <w:lang w:val="en-US" w:eastAsia="en-US" w:bidi="en-U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4F"/>
    <w:rsid w:val="002F2389"/>
    <w:rsid w:val="0046317D"/>
    <w:rsid w:val="00F965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0CE1B-9A9C-4D37-974C-C3E5DEA3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F2389"/>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2F2389"/>
    <w:pPr>
      <w:spacing w:before="23"/>
      <w:ind w:left="100"/>
      <w:outlineLvl w:val="0"/>
    </w:pPr>
    <w:rPr>
      <w:b/>
      <w:bCs/>
      <w:sz w:val="31"/>
      <w:szCs w:val="31"/>
    </w:rPr>
  </w:style>
  <w:style w:type="paragraph" w:styleId="Heading3">
    <w:name w:val="heading 3"/>
    <w:basedOn w:val="Normal"/>
    <w:link w:val="Heading3Char"/>
    <w:uiPriority w:val="1"/>
    <w:qFormat/>
    <w:rsid w:val="002F2389"/>
    <w:pPr>
      <w:ind w:left="10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2389"/>
    <w:rPr>
      <w:rFonts w:ascii="Times New Roman" w:eastAsia="Times New Roman" w:hAnsi="Times New Roman" w:cs="Times New Roman"/>
      <w:b/>
      <w:bCs/>
      <w:sz w:val="31"/>
      <w:szCs w:val="31"/>
      <w:lang w:bidi="en-US"/>
    </w:rPr>
  </w:style>
  <w:style w:type="character" w:customStyle="1" w:styleId="Heading3Char">
    <w:name w:val="Heading 3 Char"/>
    <w:basedOn w:val="DefaultParagraphFont"/>
    <w:link w:val="Heading3"/>
    <w:uiPriority w:val="1"/>
    <w:rsid w:val="002F2389"/>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2F2389"/>
    <w:rPr>
      <w:sz w:val="28"/>
      <w:szCs w:val="28"/>
    </w:rPr>
  </w:style>
  <w:style w:type="character" w:customStyle="1" w:styleId="BodyTextChar">
    <w:name w:val="Body Text Char"/>
    <w:basedOn w:val="DefaultParagraphFont"/>
    <w:link w:val="BodyText"/>
    <w:uiPriority w:val="1"/>
    <w:rsid w:val="002F2389"/>
    <w:rPr>
      <w:rFonts w:ascii="Times New Roman" w:eastAsia="Times New Roman" w:hAnsi="Times New Roman" w:cs="Times New Roman"/>
      <w:sz w:val="28"/>
      <w:szCs w:val="28"/>
      <w:lang w:bidi="en-US"/>
    </w:rPr>
  </w:style>
  <w:style w:type="paragraph" w:styleId="ListParagraph">
    <w:name w:val="List Paragraph"/>
    <w:basedOn w:val="Normal"/>
    <w:uiPriority w:val="1"/>
    <w:qFormat/>
    <w:rsid w:val="002F2389"/>
    <w:pPr>
      <w:ind w:left="8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2019-09-04T01:40:00Z</dcterms:created>
  <dcterms:modified xsi:type="dcterms:W3CDTF">2019-09-04T01:41:00Z</dcterms:modified>
</cp:coreProperties>
</file>