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57A39" w14:textId="77777777" w:rsidR="004A4210" w:rsidRPr="004A4210" w:rsidRDefault="004A4210" w:rsidP="004A421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A4210">
        <w:rPr>
          <w:rFonts w:ascii="Times New Roman" w:hAnsi="Times New Roman"/>
          <w:b/>
          <w:sz w:val="24"/>
          <w:szCs w:val="24"/>
        </w:rPr>
        <w:t>Activity Title</w:t>
      </w:r>
    </w:p>
    <w:p w14:paraId="5D7EA011" w14:textId="77777777" w:rsidR="00613B13" w:rsidRPr="00613B13" w:rsidRDefault="00613B13" w:rsidP="00613B13">
      <w:pPr>
        <w:pStyle w:val="NoSpacing"/>
        <w:rPr>
          <w:rFonts w:ascii="Times New Roman" w:hAnsi="Times New Roman"/>
          <w:sz w:val="24"/>
          <w:szCs w:val="24"/>
        </w:rPr>
      </w:pPr>
      <w:r w:rsidRPr="00613B13">
        <w:rPr>
          <w:rFonts w:ascii="Times New Roman" w:hAnsi="Times New Roman"/>
          <w:sz w:val="24"/>
          <w:szCs w:val="24"/>
        </w:rPr>
        <w:t>Entrepreneurship and Innovation</w:t>
      </w:r>
    </w:p>
    <w:p w14:paraId="5DCF9154" w14:textId="77777777" w:rsidR="004A4210" w:rsidRDefault="004A4210" w:rsidP="004A4210">
      <w:pPr>
        <w:pStyle w:val="NoSpacing"/>
        <w:rPr>
          <w:rFonts w:ascii="Times New Roman" w:hAnsi="Times New Roman"/>
          <w:sz w:val="24"/>
          <w:szCs w:val="24"/>
        </w:rPr>
      </w:pPr>
    </w:p>
    <w:p w14:paraId="7F072598" w14:textId="77777777" w:rsidR="004A4210" w:rsidRPr="004A4210" w:rsidRDefault="004A4210" w:rsidP="004A421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A4210">
        <w:rPr>
          <w:rFonts w:ascii="Times New Roman" w:hAnsi="Times New Roman"/>
          <w:b/>
          <w:sz w:val="24"/>
          <w:szCs w:val="24"/>
        </w:rPr>
        <w:t>Summary</w:t>
      </w:r>
    </w:p>
    <w:p w14:paraId="503A2F81" w14:textId="77777777" w:rsidR="009C34F0" w:rsidRDefault="004A4210" w:rsidP="004A421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activity </w:t>
      </w:r>
      <w:r w:rsidR="00613B13">
        <w:rPr>
          <w:rFonts w:ascii="Times New Roman" w:hAnsi="Times New Roman"/>
          <w:sz w:val="24"/>
          <w:szCs w:val="24"/>
        </w:rPr>
        <w:t>creates a map showing where in the United States new patents have been assigned.</w:t>
      </w:r>
    </w:p>
    <w:p w14:paraId="633D484B" w14:textId="77777777" w:rsidR="009C34F0" w:rsidRDefault="009C34F0" w:rsidP="004A4210">
      <w:pPr>
        <w:pStyle w:val="NoSpacing"/>
        <w:rPr>
          <w:rFonts w:ascii="Times New Roman" w:hAnsi="Times New Roman"/>
          <w:sz w:val="24"/>
          <w:szCs w:val="24"/>
        </w:rPr>
      </w:pPr>
    </w:p>
    <w:p w14:paraId="410B5CAF" w14:textId="77777777" w:rsidR="005F4DC1" w:rsidRDefault="005F4DC1" w:rsidP="0018359E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activity is suitable for addressing the following </w:t>
      </w:r>
      <w:r w:rsidR="00A266CA">
        <w:rPr>
          <w:rFonts w:ascii="Times New Roman" w:hAnsi="Times New Roman"/>
          <w:sz w:val="24"/>
          <w:szCs w:val="24"/>
        </w:rPr>
        <w:t>question</w:t>
      </w:r>
      <w:r>
        <w:rPr>
          <w:rFonts w:ascii="Times New Roman" w:hAnsi="Times New Roman"/>
          <w:sz w:val="24"/>
          <w:szCs w:val="24"/>
        </w:rPr>
        <w:t>:</w:t>
      </w:r>
    </w:p>
    <w:p w14:paraId="6BEF6D94" w14:textId="77777777" w:rsidR="005F4DC1" w:rsidRPr="00613B13" w:rsidRDefault="00613B13" w:rsidP="00613B1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are the geographical centers of e</w:t>
      </w:r>
      <w:r w:rsidRPr="00613B13">
        <w:rPr>
          <w:rFonts w:ascii="Times New Roman" w:hAnsi="Times New Roman"/>
          <w:sz w:val="24"/>
          <w:szCs w:val="24"/>
        </w:rPr>
        <w:t xml:space="preserve">ntrepreneurship and </w:t>
      </w:r>
      <w:r>
        <w:rPr>
          <w:rFonts w:ascii="Times New Roman" w:hAnsi="Times New Roman"/>
          <w:sz w:val="24"/>
          <w:szCs w:val="24"/>
        </w:rPr>
        <w:t>i</w:t>
      </w:r>
      <w:r w:rsidRPr="00613B13">
        <w:rPr>
          <w:rFonts w:ascii="Times New Roman" w:hAnsi="Times New Roman"/>
          <w:sz w:val="24"/>
          <w:szCs w:val="24"/>
        </w:rPr>
        <w:t>nnovation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A266CA" w:rsidRPr="00613B13">
        <w:rPr>
          <w:rFonts w:ascii="Times New Roman" w:hAnsi="Times New Roman"/>
          <w:sz w:val="24"/>
          <w:szCs w:val="24"/>
        </w:rPr>
        <w:t>in</w:t>
      </w:r>
      <w:r w:rsidR="003E0C12" w:rsidRPr="00613B13">
        <w:rPr>
          <w:rFonts w:ascii="Times New Roman" w:hAnsi="Times New Roman"/>
          <w:sz w:val="24"/>
          <w:szCs w:val="24"/>
        </w:rPr>
        <w:t xml:space="preserve"> the United States</w:t>
      </w:r>
      <w:r w:rsidR="005F4DC1" w:rsidRPr="00613B13">
        <w:rPr>
          <w:rFonts w:ascii="Times New Roman" w:hAnsi="Times New Roman"/>
          <w:sz w:val="24"/>
          <w:szCs w:val="24"/>
        </w:rPr>
        <w:t>?</w:t>
      </w:r>
    </w:p>
    <w:p w14:paraId="5B4BB5F5" w14:textId="77777777" w:rsidR="00613B13" w:rsidRDefault="00613B13" w:rsidP="00492F3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906720" w14:textId="77777777" w:rsidR="00492F32" w:rsidRPr="0018359E" w:rsidRDefault="00492F32" w:rsidP="00492F3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Difficulty</w:t>
      </w:r>
    </w:p>
    <w:p w14:paraId="78D0F869" w14:textId="77777777" w:rsidR="00492F32" w:rsidRDefault="005A1F82" w:rsidP="00492F32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</w:t>
      </w:r>
    </w:p>
    <w:p w14:paraId="03D6C06C" w14:textId="77777777" w:rsidR="00E842E0" w:rsidRPr="0018359E" w:rsidRDefault="0018359E" w:rsidP="004A421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359E">
        <w:rPr>
          <w:rFonts w:ascii="Times New Roman" w:hAnsi="Times New Roman"/>
          <w:b/>
          <w:sz w:val="24"/>
          <w:szCs w:val="24"/>
        </w:rPr>
        <w:t>Goals</w:t>
      </w:r>
    </w:p>
    <w:p w14:paraId="60A0A568" w14:textId="77777777" w:rsidR="0018359E" w:rsidRDefault="0018359E" w:rsidP="00EF27D5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completion of this activity students will be able to:</w:t>
      </w:r>
    </w:p>
    <w:p w14:paraId="0DF66D23" w14:textId="77777777" w:rsidR="0018359E" w:rsidRDefault="0018359E" w:rsidP="00EF27D5">
      <w:pPr>
        <w:pStyle w:val="NoSpac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</w:t>
      </w:r>
      <w:proofErr w:type="spellStart"/>
      <w:r w:rsidR="005A1F82">
        <w:rPr>
          <w:rFonts w:ascii="Times New Roman" w:hAnsi="Times New Roman"/>
          <w:sz w:val="24"/>
          <w:szCs w:val="24"/>
        </w:rPr>
        <w:t>Geo</w:t>
      </w:r>
      <w:r>
        <w:rPr>
          <w:rFonts w:ascii="Times New Roman" w:hAnsi="Times New Roman"/>
          <w:sz w:val="24"/>
          <w:szCs w:val="24"/>
        </w:rPr>
        <w:t>FRED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1F82">
        <w:rPr>
          <w:rFonts w:ascii="Times New Roman" w:hAnsi="Times New Roman"/>
          <w:sz w:val="24"/>
          <w:szCs w:val="24"/>
        </w:rPr>
        <w:t>maps</w:t>
      </w:r>
      <w:r>
        <w:rPr>
          <w:rFonts w:ascii="Times New Roman" w:hAnsi="Times New Roman"/>
          <w:sz w:val="24"/>
          <w:szCs w:val="24"/>
        </w:rPr>
        <w:t xml:space="preserve"> to perform visual data comparisons</w:t>
      </w:r>
      <w:r w:rsidR="009C34F0">
        <w:rPr>
          <w:rFonts w:ascii="Times New Roman" w:hAnsi="Times New Roman"/>
          <w:sz w:val="24"/>
          <w:szCs w:val="24"/>
        </w:rPr>
        <w:t>.</w:t>
      </w:r>
    </w:p>
    <w:p w14:paraId="41C58FD6" w14:textId="77777777" w:rsidR="003D534F" w:rsidRPr="0018359E" w:rsidRDefault="003D534F" w:rsidP="003D534F">
      <w:pPr>
        <w:pStyle w:val="NoSpac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 </w:t>
      </w:r>
      <w:r w:rsidR="005A1F82">
        <w:rPr>
          <w:rFonts w:ascii="Times New Roman" w:hAnsi="Times New Roman"/>
          <w:sz w:val="24"/>
          <w:szCs w:val="24"/>
        </w:rPr>
        <w:t>how innovation is clustered around specific urban centers or institutions</w:t>
      </w:r>
      <w:r>
        <w:rPr>
          <w:rFonts w:ascii="Times New Roman" w:hAnsi="Times New Roman"/>
          <w:sz w:val="24"/>
          <w:szCs w:val="24"/>
        </w:rPr>
        <w:t>.</w:t>
      </w:r>
    </w:p>
    <w:p w14:paraId="532BE074" w14:textId="77777777" w:rsidR="00AB23B1" w:rsidRPr="00AB23B1" w:rsidRDefault="0018359E" w:rsidP="004A4210">
      <w:pPr>
        <w:pStyle w:val="NoSpacing"/>
        <w:rPr>
          <w:rFonts w:ascii="Times New Roman" w:hAnsi="Times New Roman"/>
          <w:b/>
          <w:sz w:val="24"/>
          <w:szCs w:val="24"/>
        </w:rPr>
      </w:pPr>
      <w:r w:rsidRPr="00AB23B1">
        <w:rPr>
          <w:rFonts w:ascii="Times New Roman" w:hAnsi="Times New Roman"/>
          <w:b/>
          <w:sz w:val="24"/>
          <w:szCs w:val="24"/>
        </w:rPr>
        <w:t>Prerequisite Skills</w:t>
      </w:r>
    </w:p>
    <w:p w14:paraId="554EA891" w14:textId="77777777" w:rsidR="0018359E" w:rsidRDefault="0018359E" w:rsidP="004A421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Graph literacy</w:t>
      </w:r>
    </w:p>
    <w:p w14:paraId="45A5A821" w14:textId="77777777" w:rsidR="00AB23B1" w:rsidRDefault="00AB23B1" w:rsidP="004A4210">
      <w:pPr>
        <w:pStyle w:val="NoSpacing"/>
        <w:rPr>
          <w:rFonts w:ascii="Times New Roman" w:hAnsi="Times New Roman"/>
          <w:sz w:val="24"/>
          <w:szCs w:val="24"/>
        </w:rPr>
      </w:pPr>
    </w:p>
    <w:p w14:paraId="7F2FD193" w14:textId="77777777" w:rsidR="00AB23B1" w:rsidRPr="00AB23B1" w:rsidRDefault="0018359E" w:rsidP="004A4210">
      <w:pPr>
        <w:pStyle w:val="NoSpacing"/>
        <w:rPr>
          <w:rFonts w:ascii="Times New Roman" w:hAnsi="Times New Roman"/>
          <w:b/>
          <w:sz w:val="24"/>
          <w:szCs w:val="24"/>
        </w:rPr>
      </w:pPr>
      <w:r w:rsidRPr="00AB23B1">
        <w:rPr>
          <w:rFonts w:ascii="Times New Roman" w:hAnsi="Times New Roman"/>
          <w:b/>
          <w:sz w:val="24"/>
          <w:szCs w:val="24"/>
        </w:rPr>
        <w:t>Prerequisite Concepts</w:t>
      </w:r>
    </w:p>
    <w:p w14:paraId="68880191" w14:textId="60D6176B" w:rsidR="0018359E" w:rsidRDefault="00015E35" w:rsidP="004A421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Innovation; Patents; Entrepreneurship</w:t>
      </w:r>
    </w:p>
    <w:p w14:paraId="44B0F99B" w14:textId="77777777" w:rsidR="00AB23B1" w:rsidRDefault="00AB23B1" w:rsidP="004A4210">
      <w:pPr>
        <w:pStyle w:val="NoSpacing"/>
        <w:rPr>
          <w:rFonts w:ascii="Times New Roman" w:hAnsi="Times New Roman"/>
          <w:sz w:val="24"/>
          <w:szCs w:val="24"/>
        </w:rPr>
      </w:pPr>
    </w:p>
    <w:p w14:paraId="546498A8" w14:textId="77777777" w:rsidR="00114966" w:rsidRPr="00AB23B1" w:rsidRDefault="00114966" w:rsidP="004A4210">
      <w:pPr>
        <w:pStyle w:val="NoSpacing"/>
        <w:rPr>
          <w:rFonts w:ascii="Times New Roman" w:hAnsi="Times New Roman"/>
          <w:b/>
          <w:sz w:val="24"/>
          <w:szCs w:val="24"/>
        </w:rPr>
      </w:pPr>
      <w:r w:rsidRPr="00AB23B1">
        <w:rPr>
          <w:rFonts w:ascii="Times New Roman" w:hAnsi="Times New Roman"/>
          <w:b/>
          <w:sz w:val="24"/>
          <w:szCs w:val="24"/>
        </w:rPr>
        <w:t>Activity Description and Teaching Materials</w:t>
      </w:r>
    </w:p>
    <w:p w14:paraId="32414DB5" w14:textId="77777777" w:rsidR="00AB23B1" w:rsidRDefault="00AB23B1" w:rsidP="00AB23B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is a description of this activity being used as an instructor-led example. For a basic step-by-step description of this activity –also suitable for a student-led exploration of the topic– a handout would be made available to the students.</w:t>
      </w:r>
    </w:p>
    <w:p w14:paraId="0E4EE915" w14:textId="77777777" w:rsidR="00114966" w:rsidRDefault="00114966" w:rsidP="004A4210">
      <w:pPr>
        <w:pStyle w:val="NoSpacing"/>
        <w:rPr>
          <w:rFonts w:ascii="Times New Roman" w:hAnsi="Times New Roman"/>
          <w:sz w:val="24"/>
          <w:szCs w:val="24"/>
        </w:rPr>
      </w:pPr>
    </w:p>
    <w:p w14:paraId="04507352" w14:textId="77777777" w:rsidR="00FC7303" w:rsidRPr="00E62BFA" w:rsidRDefault="00AB23B1" w:rsidP="00AB23B1">
      <w:pPr>
        <w:pStyle w:val="NoSpacing"/>
        <w:rPr>
          <w:rFonts w:ascii="Times New Roman" w:hAnsi="Times New Roman"/>
          <w:sz w:val="24"/>
          <w:szCs w:val="24"/>
        </w:rPr>
      </w:pPr>
      <w:r w:rsidRPr="00E62BFA">
        <w:rPr>
          <w:rFonts w:ascii="Times New Roman" w:hAnsi="Times New Roman"/>
          <w:sz w:val="24"/>
          <w:szCs w:val="24"/>
        </w:rPr>
        <w:t xml:space="preserve">Within a </w:t>
      </w:r>
      <w:r>
        <w:rPr>
          <w:rFonts w:ascii="Times New Roman" w:hAnsi="Times New Roman"/>
          <w:sz w:val="24"/>
          <w:szCs w:val="24"/>
        </w:rPr>
        <w:t xml:space="preserve">course unit </w:t>
      </w:r>
      <w:r w:rsidRPr="00E62BFA">
        <w:rPr>
          <w:rFonts w:ascii="Times New Roman" w:hAnsi="Times New Roman"/>
          <w:sz w:val="24"/>
          <w:szCs w:val="24"/>
        </w:rPr>
        <w:t xml:space="preserve">discussing </w:t>
      </w:r>
      <w:r w:rsidR="005A1F82">
        <w:rPr>
          <w:rFonts w:ascii="Times New Roman" w:hAnsi="Times New Roman"/>
          <w:sz w:val="24"/>
          <w:szCs w:val="24"/>
        </w:rPr>
        <w:t>e</w:t>
      </w:r>
      <w:r w:rsidR="005A1F82" w:rsidRPr="00613B13">
        <w:rPr>
          <w:rFonts w:ascii="Times New Roman" w:hAnsi="Times New Roman"/>
          <w:sz w:val="24"/>
          <w:szCs w:val="24"/>
        </w:rPr>
        <w:t xml:space="preserve">ntrepreneurship and </w:t>
      </w:r>
      <w:r w:rsidR="005A1F82">
        <w:rPr>
          <w:rFonts w:ascii="Times New Roman" w:hAnsi="Times New Roman"/>
          <w:sz w:val="24"/>
          <w:szCs w:val="24"/>
        </w:rPr>
        <w:t>i</w:t>
      </w:r>
      <w:r w:rsidR="005A1F82" w:rsidRPr="00613B13">
        <w:rPr>
          <w:rFonts w:ascii="Times New Roman" w:hAnsi="Times New Roman"/>
          <w:sz w:val="24"/>
          <w:szCs w:val="24"/>
        </w:rPr>
        <w:t>nnovation</w:t>
      </w:r>
      <w:r w:rsidR="003E0C12">
        <w:rPr>
          <w:rFonts w:ascii="Times New Roman" w:hAnsi="Times New Roman"/>
          <w:sz w:val="24"/>
          <w:szCs w:val="24"/>
        </w:rPr>
        <w:t xml:space="preserve"> </w:t>
      </w:r>
      <w:r w:rsidRPr="00E62BFA">
        <w:rPr>
          <w:rFonts w:ascii="Times New Roman" w:hAnsi="Times New Roman"/>
          <w:sz w:val="24"/>
          <w:szCs w:val="24"/>
        </w:rPr>
        <w:t xml:space="preserve">an instructor will use this </w:t>
      </w:r>
      <w:r>
        <w:rPr>
          <w:rFonts w:ascii="Times New Roman" w:hAnsi="Times New Roman"/>
          <w:sz w:val="24"/>
          <w:szCs w:val="24"/>
        </w:rPr>
        <w:t>activity</w:t>
      </w:r>
      <w:r w:rsidRPr="00E62BFA">
        <w:rPr>
          <w:rFonts w:ascii="Times New Roman" w:hAnsi="Times New Roman"/>
          <w:sz w:val="24"/>
          <w:szCs w:val="24"/>
        </w:rPr>
        <w:t xml:space="preserve"> to help students understand </w:t>
      </w:r>
      <w:r w:rsidR="00B65C6F">
        <w:rPr>
          <w:rFonts w:ascii="Times New Roman" w:hAnsi="Times New Roman"/>
          <w:sz w:val="24"/>
          <w:szCs w:val="24"/>
        </w:rPr>
        <w:t>th</w:t>
      </w:r>
      <w:r w:rsidR="00A266CA">
        <w:rPr>
          <w:rFonts w:ascii="Times New Roman" w:hAnsi="Times New Roman"/>
          <w:sz w:val="24"/>
          <w:szCs w:val="24"/>
        </w:rPr>
        <w:t>is</w:t>
      </w:r>
      <w:r w:rsidR="00B65C6F">
        <w:rPr>
          <w:rFonts w:ascii="Times New Roman" w:hAnsi="Times New Roman"/>
          <w:sz w:val="24"/>
          <w:szCs w:val="24"/>
        </w:rPr>
        <w:t xml:space="preserve"> concept </w:t>
      </w:r>
      <w:r w:rsidRPr="00E62BFA">
        <w:rPr>
          <w:rFonts w:ascii="Times New Roman" w:hAnsi="Times New Roman"/>
          <w:sz w:val="24"/>
          <w:szCs w:val="24"/>
        </w:rPr>
        <w:t xml:space="preserve">and to guide a discussion of </w:t>
      </w:r>
      <w:r w:rsidR="00A266CA">
        <w:rPr>
          <w:rFonts w:ascii="Times New Roman" w:hAnsi="Times New Roman"/>
          <w:sz w:val="24"/>
          <w:szCs w:val="24"/>
        </w:rPr>
        <w:t>its</w:t>
      </w:r>
      <w:r w:rsidR="00B65C6F">
        <w:rPr>
          <w:rFonts w:ascii="Times New Roman" w:hAnsi="Times New Roman"/>
          <w:sz w:val="24"/>
          <w:szCs w:val="24"/>
        </w:rPr>
        <w:t xml:space="preserve"> </w:t>
      </w:r>
      <w:r w:rsidR="005A1F82">
        <w:rPr>
          <w:rFonts w:ascii="Times New Roman" w:hAnsi="Times New Roman"/>
          <w:sz w:val="24"/>
          <w:szCs w:val="24"/>
        </w:rPr>
        <w:t>concentration</w:t>
      </w:r>
      <w:r w:rsidRPr="00E62BFA">
        <w:rPr>
          <w:rFonts w:ascii="Times New Roman" w:hAnsi="Times New Roman"/>
          <w:sz w:val="24"/>
          <w:szCs w:val="24"/>
        </w:rPr>
        <w:t>.</w:t>
      </w:r>
    </w:p>
    <w:p w14:paraId="1D64B61B" w14:textId="77777777" w:rsidR="00E818B7" w:rsidRDefault="00E818B7" w:rsidP="008558A6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BAAEED1" w14:textId="77777777" w:rsidR="00A266CA" w:rsidRDefault="00A266CA" w:rsidP="00412FAB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798ACEE" w14:textId="77777777" w:rsidR="00A266CA" w:rsidRDefault="00A266CA" w:rsidP="00412FAB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72EFA9B" w14:textId="77777777" w:rsidR="005A1F82" w:rsidRDefault="005A1F82" w:rsidP="00412FAB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050E579" w14:textId="77777777" w:rsidR="005A1F82" w:rsidRDefault="005A1F82" w:rsidP="00412FAB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A8032A4" w14:textId="77777777" w:rsidR="00A266CA" w:rsidRDefault="00A266CA" w:rsidP="00412FAB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32395B2" w14:textId="77777777" w:rsidR="00A266CA" w:rsidRDefault="00A266CA" w:rsidP="00412FAB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7329884" w14:textId="77777777" w:rsidR="00412FAB" w:rsidRPr="008558A6" w:rsidRDefault="00412FAB" w:rsidP="004834A6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Data V</w:t>
      </w:r>
      <w:r w:rsidRPr="008558A6">
        <w:rPr>
          <w:rFonts w:ascii="Times New Roman" w:hAnsi="Times New Roman"/>
          <w:sz w:val="28"/>
          <w:szCs w:val="28"/>
          <w:u w:val="single"/>
        </w:rPr>
        <w:t>isualization #</w:t>
      </w:r>
      <w:r w:rsidR="00970D55">
        <w:rPr>
          <w:rFonts w:ascii="Times New Roman" w:hAnsi="Times New Roman"/>
          <w:sz w:val="28"/>
          <w:szCs w:val="28"/>
          <w:u w:val="single"/>
        </w:rPr>
        <w:t>1</w:t>
      </w:r>
      <w:r w:rsidRPr="008558A6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5A1F82">
        <w:rPr>
          <w:rFonts w:ascii="Times New Roman" w:hAnsi="Times New Roman"/>
          <w:sz w:val="28"/>
          <w:szCs w:val="28"/>
          <w:u w:val="single"/>
        </w:rPr>
        <w:t>E</w:t>
      </w:r>
      <w:r w:rsidR="005A1F82" w:rsidRPr="005A1F82">
        <w:rPr>
          <w:rFonts w:ascii="Times New Roman" w:hAnsi="Times New Roman"/>
          <w:sz w:val="28"/>
          <w:szCs w:val="28"/>
          <w:u w:val="single"/>
        </w:rPr>
        <w:t xml:space="preserve">ntrepreneurship and </w:t>
      </w:r>
      <w:r w:rsidR="005A1F82">
        <w:rPr>
          <w:rFonts w:ascii="Times New Roman" w:hAnsi="Times New Roman"/>
          <w:sz w:val="28"/>
          <w:szCs w:val="28"/>
          <w:u w:val="single"/>
        </w:rPr>
        <w:t>I</w:t>
      </w:r>
      <w:r w:rsidR="005A1F82" w:rsidRPr="005A1F82">
        <w:rPr>
          <w:rFonts w:ascii="Times New Roman" w:hAnsi="Times New Roman"/>
          <w:sz w:val="28"/>
          <w:szCs w:val="28"/>
          <w:u w:val="single"/>
        </w:rPr>
        <w:t xml:space="preserve">nnovation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="004834A6">
        <w:rPr>
          <w:rFonts w:ascii="Times New Roman" w:hAnsi="Times New Roman"/>
          <w:sz w:val="28"/>
          <w:szCs w:val="28"/>
          <w:u w:val="single"/>
        </w:rPr>
        <w:t>C</w:t>
      </w:r>
      <w:r w:rsidR="004834A6" w:rsidRPr="004834A6">
        <w:rPr>
          <w:rFonts w:ascii="Times New Roman" w:hAnsi="Times New Roman"/>
          <w:sz w:val="28"/>
          <w:szCs w:val="28"/>
          <w:u w:val="single"/>
        </w:rPr>
        <w:t xml:space="preserve">horopleth </w:t>
      </w:r>
      <w:r>
        <w:rPr>
          <w:rFonts w:ascii="Times New Roman" w:hAnsi="Times New Roman"/>
          <w:sz w:val="28"/>
          <w:szCs w:val="28"/>
          <w:u w:val="single"/>
        </w:rPr>
        <w:t>Graph)</w:t>
      </w:r>
    </w:p>
    <w:p w14:paraId="6B11EB66" w14:textId="77777777" w:rsidR="00412FAB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</w:p>
    <w:p w14:paraId="2980942E" w14:textId="77777777" w:rsidR="00412FAB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(Step 1)</w:t>
      </w:r>
    </w:p>
    <w:p w14:paraId="44C16062" w14:textId="77777777" w:rsidR="004834A6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  <w:r w:rsidRPr="00AB23B1">
        <w:rPr>
          <w:rFonts w:ascii="Times New Roman" w:hAnsi="Times New Roman"/>
          <w:sz w:val="24"/>
          <w:szCs w:val="24"/>
        </w:rPr>
        <w:t xml:space="preserve">The instructor will </w:t>
      </w:r>
      <w:r w:rsidR="004834A6">
        <w:rPr>
          <w:rFonts w:ascii="Times New Roman" w:hAnsi="Times New Roman"/>
          <w:sz w:val="24"/>
          <w:szCs w:val="24"/>
        </w:rPr>
        <w:t xml:space="preserve">access </w:t>
      </w:r>
      <w:hyperlink r:id="rId7" w:history="1">
        <w:r w:rsidR="004834A6" w:rsidRPr="00515530">
          <w:rPr>
            <w:rStyle w:val="Hyperlink"/>
            <w:rFonts w:ascii="Times New Roman" w:hAnsi="Times New Roman"/>
            <w:sz w:val="24"/>
            <w:szCs w:val="24"/>
          </w:rPr>
          <w:t>https://geofred.stlouisfed.org/</w:t>
        </w:r>
      </w:hyperlink>
      <w:r w:rsidR="004834A6">
        <w:rPr>
          <w:rFonts w:ascii="Times New Roman" w:hAnsi="Times New Roman"/>
          <w:sz w:val="24"/>
          <w:szCs w:val="24"/>
        </w:rPr>
        <w:t xml:space="preserve"> and click on “Build a New Map.”</w:t>
      </w:r>
      <w:r w:rsidRPr="00AB23B1">
        <w:rPr>
          <w:rFonts w:ascii="Times New Roman" w:hAnsi="Times New Roman"/>
          <w:sz w:val="24"/>
          <w:szCs w:val="24"/>
        </w:rPr>
        <w:t xml:space="preserve"> </w:t>
      </w:r>
      <w:r w:rsidR="004834A6">
        <w:rPr>
          <w:rFonts w:ascii="Times New Roman" w:hAnsi="Times New Roman"/>
          <w:sz w:val="24"/>
          <w:szCs w:val="24"/>
        </w:rPr>
        <w:t>Next, the instructor will click on “Tools” and select “</w:t>
      </w:r>
      <w:r w:rsidR="0001123F">
        <w:rPr>
          <w:rFonts w:ascii="Times New Roman" w:hAnsi="Times New Roman"/>
          <w:sz w:val="24"/>
          <w:szCs w:val="24"/>
        </w:rPr>
        <w:t xml:space="preserve">CHOOSE DATA”, “Region Type: County”, </w:t>
      </w:r>
      <w:r w:rsidR="00C31B5B">
        <w:rPr>
          <w:rFonts w:ascii="Times New Roman" w:hAnsi="Times New Roman"/>
          <w:sz w:val="24"/>
          <w:szCs w:val="24"/>
        </w:rPr>
        <w:t>“Data: New Patent Assignments.”</w:t>
      </w:r>
    </w:p>
    <w:p w14:paraId="499B67DE" w14:textId="77777777" w:rsidR="00412FAB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</w:p>
    <w:p w14:paraId="69EC8870" w14:textId="77777777" w:rsidR="00412FAB" w:rsidRPr="0003717A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  <w:r w:rsidRPr="0003717A">
        <w:rPr>
          <w:rFonts w:ascii="Times New Roman" w:hAnsi="Times New Roman"/>
          <w:sz w:val="24"/>
          <w:szCs w:val="24"/>
        </w:rPr>
        <w:t>(Step 2)</w:t>
      </w:r>
    </w:p>
    <w:p w14:paraId="323B13E5" w14:textId="77777777" w:rsidR="00412FAB" w:rsidRPr="00777CEA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  <w:r w:rsidRPr="0003717A">
        <w:rPr>
          <w:rFonts w:ascii="Times New Roman" w:hAnsi="Times New Roman"/>
          <w:sz w:val="24"/>
          <w:szCs w:val="24"/>
        </w:rPr>
        <w:t xml:space="preserve">The instructor </w:t>
      </w:r>
      <w:r w:rsidRPr="00BB7399">
        <w:rPr>
          <w:rFonts w:ascii="Times New Roman" w:hAnsi="Times New Roman"/>
          <w:sz w:val="24"/>
          <w:szCs w:val="24"/>
        </w:rPr>
        <w:t xml:space="preserve">will then </w:t>
      </w:r>
      <w:r w:rsidR="00C31B5B">
        <w:rPr>
          <w:rFonts w:ascii="Times New Roman" w:hAnsi="Times New Roman"/>
          <w:sz w:val="24"/>
          <w:szCs w:val="24"/>
        </w:rPr>
        <w:t xml:space="preserve">select </w:t>
      </w:r>
      <w:r w:rsidRPr="00BB7399">
        <w:rPr>
          <w:rFonts w:ascii="Times New Roman" w:hAnsi="Times New Roman"/>
          <w:sz w:val="24"/>
          <w:szCs w:val="24"/>
        </w:rPr>
        <w:t>“</w:t>
      </w:r>
      <w:r w:rsidR="00C31B5B">
        <w:rPr>
          <w:rFonts w:ascii="Times New Roman" w:hAnsi="Times New Roman"/>
          <w:sz w:val="24"/>
          <w:szCs w:val="24"/>
        </w:rPr>
        <w:t>Frequency: Annual” and “Sum” from the drop-down menu directly below the menu for selecting frequency.</w:t>
      </w:r>
    </w:p>
    <w:p w14:paraId="1F76FE8D" w14:textId="77777777" w:rsidR="00412FAB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</w:p>
    <w:p w14:paraId="33103034" w14:textId="77777777" w:rsidR="00412FAB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(Step 3)</w:t>
      </w:r>
    </w:p>
    <w:p w14:paraId="0F161196" w14:textId="77777777" w:rsidR="00412FAB" w:rsidRDefault="00C31B5B" w:rsidP="00412F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Lastly</w:t>
      </w:r>
      <w:r w:rsidR="00412FAB">
        <w:rPr>
          <w:rFonts w:ascii="Times New Roman" w:hAnsi="Times New Roman"/>
          <w:sz w:val="24"/>
          <w:szCs w:val="24"/>
        </w:rPr>
        <w:t xml:space="preserve">, the instructor will </w:t>
      </w:r>
      <w:r>
        <w:rPr>
          <w:rFonts w:ascii="Times New Roman" w:hAnsi="Times New Roman"/>
          <w:sz w:val="24"/>
          <w:szCs w:val="24"/>
        </w:rPr>
        <w:t>“CHOOSE COLORS” and select from “Multi Hue” the right-most color scheme from the second row (tagged “</w:t>
      </w:r>
      <w:proofErr w:type="spellStart"/>
      <w:r>
        <w:rPr>
          <w:rFonts w:ascii="Times New Roman" w:hAnsi="Times New Roman"/>
          <w:sz w:val="24"/>
          <w:szCs w:val="24"/>
        </w:rPr>
        <w:t>ylorrd</w:t>
      </w:r>
      <w:proofErr w:type="spellEnd"/>
      <w:r>
        <w:rPr>
          <w:rFonts w:ascii="Times New Roman" w:hAnsi="Times New Roman"/>
          <w:sz w:val="24"/>
          <w:szCs w:val="24"/>
        </w:rPr>
        <w:t>”)</w:t>
      </w:r>
    </w:p>
    <w:p w14:paraId="5CAD6109" w14:textId="77777777" w:rsidR="00412FAB" w:rsidRDefault="00412FAB" w:rsidP="00412FAB">
      <w:pPr>
        <w:pStyle w:val="NoSpacing"/>
        <w:rPr>
          <w:rFonts w:ascii="Times New Roman" w:hAnsi="Times New Roman"/>
          <w:sz w:val="24"/>
          <w:szCs w:val="24"/>
        </w:rPr>
      </w:pPr>
    </w:p>
    <w:p w14:paraId="0270834B" w14:textId="77777777" w:rsidR="00C31B5B" w:rsidRPr="008369E6" w:rsidRDefault="00C31B5B" w:rsidP="00C31B5B">
      <w:pPr>
        <w:pStyle w:val="NoSpacing"/>
        <w:rPr>
          <w:rFonts w:ascii="Times New Roman" w:hAnsi="Times New Roman"/>
          <w:i/>
          <w:sz w:val="24"/>
          <w:szCs w:val="24"/>
        </w:rPr>
      </w:pPr>
      <w:r w:rsidRPr="008369E6">
        <w:rPr>
          <w:rFonts w:ascii="Times New Roman" w:hAnsi="Times New Roman"/>
          <w:i/>
          <w:sz w:val="24"/>
          <w:szCs w:val="24"/>
        </w:rPr>
        <w:t>Notes</w:t>
      </w:r>
    </w:p>
    <w:p w14:paraId="316992BD" w14:textId="27526052" w:rsidR="00C31B5B" w:rsidRPr="00FF0F02" w:rsidRDefault="00C31B5B" w:rsidP="00412FAB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the information is displayed at the county level </w:t>
      </w:r>
      <w:r w:rsidR="00DB18E1">
        <w:rPr>
          <w:rFonts w:ascii="Times New Roman" w:hAnsi="Times New Roman"/>
          <w:sz w:val="24"/>
          <w:szCs w:val="24"/>
        </w:rPr>
        <w:t xml:space="preserve">(see Figure 1) </w:t>
      </w:r>
      <w:r>
        <w:rPr>
          <w:rFonts w:ascii="Times New Roman" w:hAnsi="Times New Roman"/>
          <w:sz w:val="24"/>
          <w:szCs w:val="24"/>
        </w:rPr>
        <w:t xml:space="preserve">it might be difficult to </w:t>
      </w:r>
      <w:r w:rsidR="0024014D">
        <w:rPr>
          <w:rFonts w:ascii="Times New Roman" w:hAnsi="Times New Roman"/>
          <w:sz w:val="24"/>
          <w:szCs w:val="24"/>
        </w:rPr>
        <w:t xml:space="preserve">notice high concentrations of new patents assigned in East Coast counties such as </w:t>
      </w:r>
      <w:r w:rsidR="00FF0F02">
        <w:rPr>
          <w:rFonts w:ascii="Times New Roman" w:hAnsi="Times New Roman"/>
          <w:sz w:val="24"/>
          <w:szCs w:val="24"/>
        </w:rPr>
        <w:t>Fairfax County, VA, or the District of Columbia</w:t>
      </w:r>
      <w:r w:rsidR="00DB18E1">
        <w:rPr>
          <w:rFonts w:ascii="Times New Roman" w:hAnsi="Times New Roman"/>
          <w:sz w:val="24"/>
          <w:szCs w:val="24"/>
        </w:rPr>
        <w:t xml:space="preserve"> (see Figure 2)</w:t>
      </w:r>
      <w:r>
        <w:rPr>
          <w:rFonts w:ascii="Times New Roman" w:hAnsi="Times New Roman"/>
          <w:sz w:val="24"/>
          <w:szCs w:val="24"/>
        </w:rPr>
        <w:t>.</w:t>
      </w:r>
    </w:p>
    <w:p w14:paraId="3A2F22DF" w14:textId="77777777" w:rsidR="00C31B5B" w:rsidRDefault="00C31B5B" w:rsidP="00412FAB">
      <w:pPr>
        <w:pStyle w:val="NoSpacing"/>
        <w:rPr>
          <w:rFonts w:ascii="Times New Roman" w:hAnsi="Times New Roman"/>
          <w:sz w:val="24"/>
          <w:szCs w:val="24"/>
        </w:rPr>
      </w:pPr>
    </w:p>
    <w:p w14:paraId="3D59970F" w14:textId="77777777" w:rsidR="00412FAB" w:rsidRPr="008369E6" w:rsidRDefault="00412FAB" w:rsidP="00412FAB">
      <w:pPr>
        <w:pStyle w:val="NoSpacing"/>
        <w:spacing w:after="240"/>
        <w:rPr>
          <w:rFonts w:ascii="Times New Roman" w:hAnsi="Times New Roman"/>
          <w:i/>
          <w:sz w:val="24"/>
          <w:szCs w:val="24"/>
        </w:rPr>
      </w:pPr>
      <w:r w:rsidRPr="008369E6">
        <w:rPr>
          <w:rFonts w:ascii="Times New Roman" w:hAnsi="Times New Roman"/>
          <w:i/>
          <w:sz w:val="24"/>
          <w:szCs w:val="24"/>
        </w:rPr>
        <w:t>Discussion Questions</w:t>
      </w:r>
    </w:p>
    <w:p w14:paraId="3104F051" w14:textId="77777777" w:rsidR="00412FAB" w:rsidRDefault="00C31B5B" w:rsidP="0017661C">
      <w:pPr>
        <w:pStyle w:val="NoSpacing"/>
        <w:numPr>
          <w:ilvl w:val="0"/>
          <w:numId w:val="2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the grey color represent in the map</w:t>
      </w:r>
      <w:r w:rsidR="00412FAB">
        <w:rPr>
          <w:rFonts w:ascii="Times New Roman" w:hAnsi="Times New Roman"/>
          <w:sz w:val="24"/>
          <w:szCs w:val="24"/>
        </w:rPr>
        <w:t>?</w:t>
      </w:r>
    </w:p>
    <w:p w14:paraId="25843369" w14:textId="345D368A" w:rsidR="00C31B5B" w:rsidRDefault="00C31B5B" w:rsidP="0017661C">
      <w:pPr>
        <w:pStyle w:val="NoSpacing"/>
        <w:numPr>
          <w:ilvl w:val="0"/>
          <w:numId w:val="2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does innovation –recorded as new patents—take place in the United Sates?</w:t>
      </w:r>
      <w:r w:rsidR="0024014D">
        <w:rPr>
          <w:rFonts w:ascii="Times New Roman" w:hAnsi="Times New Roman"/>
          <w:sz w:val="24"/>
          <w:szCs w:val="24"/>
        </w:rPr>
        <w:t xml:space="preserve"> Can you loca</w:t>
      </w:r>
      <w:r w:rsidR="00DB18E1">
        <w:rPr>
          <w:rFonts w:ascii="Times New Roman" w:hAnsi="Times New Roman"/>
          <w:sz w:val="24"/>
          <w:szCs w:val="24"/>
        </w:rPr>
        <w:t xml:space="preserve">te the county with the most </w:t>
      </w:r>
      <w:r w:rsidR="0024014D">
        <w:rPr>
          <w:rFonts w:ascii="Times New Roman" w:hAnsi="Times New Roman"/>
          <w:sz w:val="24"/>
          <w:szCs w:val="24"/>
        </w:rPr>
        <w:t>patents assigned during 2016?</w:t>
      </w:r>
    </w:p>
    <w:p w14:paraId="5BB510C5" w14:textId="77777777" w:rsidR="00412FAB" w:rsidRPr="0024014D" w:rsidRDefault="00C31B5B" w:rsidP="0024014D">
      <w:pPr>
        <w:pStyle w:val="NoSpacing"/>
        <w:numPr>
          <w:ilvl w:val="0"/>
          <w:numId w:val="2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can concentration benefit innovation?</w:t>
      </w:r>
      <w:r w:rsidR="00FF0F02">
        <w:rPr>
          <w:rFonts w:ascii="Times New Roman" w:hAnsi="Times New Roman"/>
          <w:sz w:val="24"/>
          <w:szCs w:val="24"/>
        </w:rPr>
        <w:t xml:space="preserve"> How can universities contribute to innovation?</w:t>
      </w:r>
    </w:p>
    <w:p w14:paraId="4C51364C" w14:textId="77777777" w:rsidR="00907787" w:rsidRDefault="00907787" w:rsidP="002A2029">
      <w:pPr>
        <w:pStyle w:val="NoSpacing"/>
        <w:rPr>
          <w:rFonts w:ascii="Times New Roman" w:hAnsi="Times New Roman"/>
          <w:sz w:val="24"/>
          <w:szCs w:val="24"/>
        </w:rPr>
      </w:pPr>
    </w:p>
    <w:p w14:paraId="629CEE8E" w14:textId="77777777" w:rsidR="004A0E85" w:rsidRDefault="004A0E85" w:rsidP="002A2029">
      <w:pPr>
        <w:pStyle w:val="NoSpacing"/>
        <w:rPr>
          <w:rFonts w:ascii="Times New Roman" w:hAnsi="Times New Roman"/>
          <w:sz w:val="24"/>
          <w:szCs w:val="24"/>
        </w:rPr>
      </w:pPr>
    </w:p>
    <w:p w14:paraId="39789B79" w14:textId="77777777" w:rsidR="004A0E85" w:rsidRDefault="004A0E85" w:rsidP="002A2029">
      <w:pPr>
        <w:pStyle w:val="NoSpacing"/>
        <w:rPr>
          <w:rFonts w:ascii="Times New Roman" w:hAnsi="Times New Roman"/>
          <w:sz w:val="24"/>
          <w:szCs w:val="24"/>
        </w:rPr>
      </w:pPr>
    </w:p>
    <w:p w14:paraId="62F13B49" w14:textId="77777777" w:rsidR="0017661C" w:rsidRDefault="004A0E85" w:rsidP="002A202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52C2379C" wp14:editId="7FDC4DDC">
            <wp:extent cx="5943600" cy="29343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2-03 at 9.09.52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21ECD" w14:textId="77777777" w:rsidR="0050053E" w:rsidRDefault="0050053E" w:rsidP="001766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B7C408D" w14:textId="77777777" w:rsidR="0017661C" w:rsidRDefault="0017661C" w:rsidP="001766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4F78">
        <w:rPr>
          <w:rFonts w:ascii="Times New Roman" w:hAnsi="Times New Roman"/>
          <w:b/>
          <w:sz w:val="24"/>
          <w:szCs w:val="24"/>
        </w:rPr>
        <w:t xml:space="preserve">Figure </w:t>
      </w:r>
      <w:r w:rsidR="00A266C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4A0E85">
        <w:rPr>
          <w:rFonts w:ascii="Times New Roman" w:hAnsi="Times New Roman"/>
          <w:sz w:val="24"/>
          <w:szCs w:val="24"/>
        </w:rPr>
        <w:t xml:space="preserve">United States Map of </w:t>
      </w:r>
      <w:r w:rsidR="00FF0F02">
        <w:rPr>
          <w:rFonts w:ascii="Times New Roman" w:hAnsi="Times New Roman"/>
          <w:sz w:val="24"/>
          <w:szCs w:val="24"/>
        </w:rPr>
        <w:t>New Patent Assignments</w:t>
      </w:r>
    </w:p>
    <w:p w14:paraId="48C543AE" w14:textId="77777777" w:rsidR="0017661C" w:rsidRDefault="0017661C" w:rsidP="002A2029">
      <w:pPr>
        <w:pStyle w:val="NoSpacing"/>
        <w:rPr>
          <w:rFonts w:ascii="Times New Roman" w:hAnsi="Times New Roman"/>
          <w:sz w:val="24"/>
          <w:szCs w:val="24"/>
        </w:rPr>
      </w:pPr>
    </w:p>
    <w:p w14:paraId="4CBE068B" w14:textId="77777777" w:rsidR="0050053E" w:rsidRDefault="0050053E" w:rsidP="002A2029">
      <w:pPr>
        <w:pStyle w:val="NoSpacing"/>
        <w:rPr>
          <w:rFonts w:ascii="Times New Roman" w:hAnsi="Times New Roman"/>
          <w:sz w:val="24"/>
          <w:szCs w:val="24"/>
        </w:rPr>
      </w:pPr>
    </w:p>
    <w:p w14:paraId="554D8366" w14:textId="12DB0E4C" w:rsidR="0050053E" w:rsidRDefault="0050053E" w:rsidP="002A20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8C02E95" wp14:editId="263D7EB1">
            <wp:extent cx="5943600" cy="2866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2-03 at 9.14.29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4516D" w14:textId="77777777" w:rsidR="0050053E" w:rsidRDefault="0050053E" w:rsidP="0050053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A4C521C" w14:textId="18ECF3B1" w:rsidR="0050053E" w:rsidRDefault="0050053E" w:rsidP="0050053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4F78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 East Coast (Fragment) Map of New Patent Assignments</w:t>
      </w:r>
    </w:p>
    <w:p w14:paraId="310DD25F" w14:textId="77777777" w:rsidR="0050053E" w:rsidRDefault="0050053E" w:rsidP="002A2029">
      <w:pPr>
        <w:pStyle w:val="NoSpacing"/>
        <w:rPr>
          <w:rFonts w:ascii="Times New Roman" w:hAnsi="Times New Roman"/>
          <w:sz w:val="24"/>
          <w:szCs w:val="24"/>
        </w:rPr>
      </w:pPr>
    </w:p>
    <w:sectPr w:rsidR="0050053E" w:rsidSect="00796B31">
      <w:foot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284C1" w14:textId="77777777" w:rsidR="00C04948" w:rsidRDefault="00C04948" w:rsidP="00177BB4">
      <w:pPr>
        <w:spacing w:after="0" w:line="240" w:lineRule="auto"/>
      </w:pPr>
      <w:r>
        <w:separator/>
      </w:r>
    </w:p>
  </w:endnote>
  <w:endnote w:type="continuationSeparator" w:id="0">
    <w:p w14:paraId="1E6EA083" w14:textId="77777777" w:rsidR="00C04948" w:rsidRDefault="00C04948" w:rsidP="0017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7E673" w14:textId="77777777" w:rsidR="00177BB4" w:rsidRDefault="00177BB4" w:rsidP="00177BB4">
    <w:pPr>
      <w:pStyle w:val="textbox"/>
      <w:shd w:val="clear" w:color="auto" w:fill="FFFFFF"/>
      <w:spacing w:before="0" w:beforeAutospacing="0" w:after="0" w:afterAutospacing="0"/>
      <w:jc w:val="center"/>
      <w:rPr>
        <w:rFonts w:ascii="Arial" w:hAnsi="Arial" w:cs="Arial"/>
        <w:i/>
        <w:iCs/>
        <w:sz w:val="17"/>
        <w:szCs w:val="17"/>
      </w:rPr>
    </w:pPr>
    <w:r>
      <w:rPr>
        <w:rFonts w:ascii="Arial" w:hAnsi="Arial" w:cs="Arial"/>
        <w:i/>
        <w:iCs/>
        <w:sz w:val="17"/>
        <w:szCs w:val="17"/>
      </w:rPr>
      <w:t>Copyright ©2019 McGraw-Hill Education. All rights reserved. No reproduction or distribution without the prior written consent of McGraw-Hill Education.</w:t>
    </w:r>
  </w:p>
  <w:p w14:paraId="4E6B6D7B" w14:textId="77777777" w:rsidR="00177BB4" w:rsidRDefault="00177B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BCEC4" w14:textId="77777777" w:rsidR="00C04948" w:rsidRDefault="00C04948" w:rsidP="00177BB4">
      <w:pPr>
        <w:spacing w:after="0" w:line="240" w:lineRule="auto"/>
      </w:pPr>
      <w:r>
        <w:separator/>
      </w:r>
    </w:p>
  </w:footnote>
  <w:footnote w:type="continuationSeparator" w:id="0">
    <w:p w14:paraId="5F037885" w14:textId="77777777" w:rsidR="00C04948" w:rsidRDefault="00C04948" w:rsidP="0017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146"/>
    <w:multiLevelType w:val="hybridMultilevel"/>
    <w:tmpl w:val="08AE645A"/>
    <w:lvl w:ilvl="0" w:tplc="B8B6CF5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F6B1F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B532C"/>
    <w:multiLevelType w:val="hybridMultilevel"/>
    <w:tmpl w:val="03F05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0A2C1E"/>
    <w:multiLevelType w:val="hybridMultilevel"/>
    <w:tmpl w:val="DECCC9D8"/>
    <w:lvl w:ilvl="0" w:tplc="B8B6C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C22A8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1E6215"/>
    <w:multiLevelType w:val="hybridMultilevel"/>
    <w:tmpl w:val="F07A0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3B10B2"/>
    <w:multiLevelType w:val="hybridMultilevel"/>
    <w:tmpl w:val="468A9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64A30"/>
    <w:multiLevelType w:val="hybridMultilevel"/>
    <w:tmpl w:val="913E8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702B99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1688A"/>
    <w:multiLevelType w:val="hybridMultilevel"/>
    <w:tmpl w:val="AC70D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1E33E4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B53019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E6052F"/>
    <w:multiLevelType w:val="hybridMultilevel"/>
    <w:tmpl w:val="103654BC"/>
    <w:lvl w:ilvl="0" w:tplc="B8B6C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F468C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A56319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B331A8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D908CE"/>
    <w:multiLevelType w:val="hybridMultilevel"/>
    <w:tmpl w:val="E87C8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FAE9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007BE9"/>
    <w:multiLevelType w:val="hybridMultilevel"/>
    <w:tmpl w:val="E0B2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106781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C45E79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7833EB"/>
    <w:multiLevelType w:val="hybridMultilevel"/>
    <w:tmpl w:val="DFF8B500"/>
    <w:lvl w:ilvl="0" w:tplc="B8B6C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8171D"/>
    <w:multiLevelType w:val="hybridMultilevel"/>
    <w:tmpl w:val="CE32D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684C0E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BB3512"/>
    <w:multiLevelType w:val="hybridMultilevel"/>
    <w:tmpl w:val="0986AD8E"/>
    <w:lvl w:ilvl="0" w:tplc="B8B6C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A36BD"/>
    <w:multiLevelType w:val="hybridMultilevel"/>
    <w:tmpl w:val="5D26D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FD45A8"/>
    <w:multiLevelType w:val="hybridMultilevel"/>
    <w:tmpl w:val="1346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FAE9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E03CDB"/>
    <w:multiLevelType w:val="hybridMultilevel"/>
    <w:tmpl w:val="4ABC98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B57049"/>
    <w:multiLevelType w:val="hybridMultilevel"/>
    <w:tmpl w:val="E43E9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8"/>
  </w:num>
  <w:num w:numId="5">
    <w:abstractNumId w:val="22"/>
  </w:num>
  <w:num w:numId="6">
    <w:abstractNumId w:val="14"/>
  </w:num>
  <w:num w:numId="7">
    <w:abstractNumId w:val="27"/>
  </w:num>
  <w:num w:numId="8">
    <w:abstractNumId w:val="23"/>
  </w:num>
  <w:num w:numId="9">
    <w:abstractNumId w:val="12"/>
  </w:num>
  <w:num w:numId="10">
    <w:abstractNumId w:val="0"/>
  </w:num>
  <w:num w:numId="11">
    <w:abstractNumId w:val="16"/>
  </w:num>
  <w:num w:numId="12">
    <w:abstractNumId w:val="2"/>
  </w:num>
  <w:num w:numId="13">
    <w:abstractNumId w:val="7"/>
  </w:num>
  <w:num w:numId="14">
    <w:abstractNumId w:val="17"/>
  </w:num>
  <w:num w:numId="15">
    <w:abstractNumId w:val="3"/>
  </w:num>
  <w:num w:numId="16">
    <w:abstractNumId w:val="20"/>
  </w:num>
  <w:num w:numId="17">
    <w:abstractNumId w:val="25"/>
  </w:num>
  <w:num w:numId="18">
    <w:abstractNumId w:val="21"/>
  </w:num>
  <w:num w:numId="19">
    <w:abstractNumId w:val="24"/>
  </w:num>
  <w:num w:numId="20">
    <w:abstractNumId w:val="5"/>
  </w:num>
  <w:num w:numId="21">
    <w:abstractNumId w:val="11"/>
  </w:num>
  <w:num w:numId="22">
    <w:abstractNumId w:val="4"/>
  </w:num>
  <w:num w:numId="23">
    <w:abstractNumId w:val="10"/>
  </w:num>
  <w:num w:numId="24">
    <w:abstractNumId w:val="19"/>
  </w:num>
  <w:num w:numId="25">
    <w:abstractNumId w:val="13"/>
  </w:num>
  <w:num w:numId="26">
    <w:abstractNumId w:val="8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10"/>
    <w:rsid w:val="0001123F"/>
    <w:rsid w:val="00015E35"/>
    <w:rsid w:val="00021A29"/>
    <w:rsid w:val="000C340C"/>
    <w:rsid w:val="00114966"/>
    <w:rsid w:val="0017661C"/>
    <w:rsid w:val="00177BB4"/>
    <w:rsid w:val="001824E1"/>
    <w:rsid w:val="0018359E"/>
    <w:rsid w:val="00197F9F"/>
    <w:rsid w:val="001A62EE"/>
    <w:rsid w:val="001F696A"/>
    <w:rsid w:val="0024014D"/>
    <w:rsid w:val="002670D6"/>
    <w:rsid w:val="002A2029"/>
    <w:rsid w:val="002F4F78"/>
    <w:rsid w:val="00371D4C"/>
    <w:rsid w:val="003D534F"/>
    <w:rsid w:val="003E0C12"/>
    <w:rsid w:val="00412FAB"/>
    <w:rsid w:val="00440169"/>
    <w:rsid w:val="004834A6"/>
    <w:rsid w:val="00492F32"/>
    <w:rsid w:val="00497D2E"/>
    <w:rsid w:val="004A0E85"/>
    <w:rsid w:val="004A2DD6"/>
    <w:rsid w:val="004A4210"/>
    <w:rsid w:val="004A5768"/>
    <w:rsid w:val="004B1A86"/>
    <w:rsid w:val="0050053E"/>
    <w:rsid w:val="00557651"/>
    <w:rsid w:val="0058017B"/>
    <w:rsid w:val="00595DE7"/>
    <w:rsid w:val="005A1F82"/>
    <w:rsid w:val="005C3818"/>
    <w:rsid w:val="005F4DC1"/>
    <w:rsid w:val="00613B13"/>
    <w:rsid w:val="00620CDE"/>
    <w:rsid w:val="00630176"/>
    <w:rsid w:val="00647547"/>
    <w:rsid w:val="0068097E"/>
    <w:rsid w:val="006C47F4"/>
    <w:rsid w:val="00777E3B"/>
    <w:rsid w:val="00796B31"/>
    <w:rsid w:val="007A777F"/>
    <w:rsid w:val="007C2672"/>
    <w:rsid w:val="007D671E"/>
    <w:rsid w:val="008369E6"/>
    <w:rsid w:val="008558A6"/>
    <w:rsid w:val="008645B3"/>
    <w:rsid w:val="00864ED5"/>
    <w:rsid w:val="00864F93"/>
    <w:rsid w:val="008652AC"/>
    <w:rsid w:val="008755AB"/>
    <w:rsid w:val="00902893"/>
    <w:rsid w:val="00907787"/>
    <w:rsid w:val="0091789F"/>
    <w:rsid w:val="00924009"/>
    <w:rsid w:val="0097011F"/>
    <w:rsid w:val="00970C17"/>
    <w:rsid w:val="00970D55"/>
    <w:rsid w:val="009C34F0"/>
    <w:rsid w:val="00A01761"/>
    <w:rsid w:val="00A266CA"/>
    <w:rsid w:val="00A52135"/>
    <w:rsid w:val="00A713CF"/>
    <w:rsid w:val="00AB23B1"/>
    <w:rsid w:val="00B5655F"/>
    <w:rsid w:val="00B567B8"/>
    <w:rsid w:val="00B65C6F"/>
    <w:rsid w:val="00C04026"/>
    <w:rsid w:val="00C04948"/>
    <w:rsid w:val="00C31066"/>
    <w:rsid w:val="00C31B5B"/>
    <w:rsid w:val="00C44B55"/>
    <w:rsid w:val="00CB600D"/>
    <w:rsid w:val="00CF1680"/>
    <w:rsid w:val="00CF4E91"/>
    <w:rsid w:val="00D362F8"/>
    <w:rsid w:val="00D540B1"/>
    <w:rsid w:val="00DB18E1"/>
    <w:rsid w:val="00DC0BF3"/>
    <w:rsid w:val="00E35B66"/>
    <w:rsid w:val="00E63292"/>
    <w:rsid w:val="00E818B7"/>
    <w:rsid w:val="00E826AE"/>
    <w:rsid w:val="00E842E0"/>
    <w:rsid w:val="00EA39E6"/>
    <w:rsid w:val="00EB39F7"/>
    <w:rsid w:val="00EF27D5"/>
    <w:rsid w:val="00F027F7"/>
    <w:rsid w:val="00F03AF8"/>
    <w:rsid w:val="00F2113B"/>
    <w:rsid w:val="00F50771"/>
    <w:rsid w:val="00F61559"/>
    <w:rsid w:val="00FA7064"/>
    <w:rsid w:val="00FC7303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88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2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24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5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34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B4"/>
    <w:rPr>
      <w:sz w:val="22"/>
      <w:szCs w:val="22"/>
    </w:rPr>
  </w:style>
  <w:style w:type="paragraph" w:customStyle="1" w:styleId="textbox">
    <w:name w:val="textbox"/>
    <w:basedOn w:val="Normal"/>
    <w:rsid w:val="00177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eofred.stlouisfed.org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Wesleyan University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Mendez-Carbajo</dc:creator>
  <cp:keywords/>
  <dc:description/>
  <cp:lastModifiedBy>Danielle McLimore</cp:lastModifiedBy>
  <cp:revision>2</cp:revision>
  <cp:lastPrinted>2015-04-04T20:32:00Z</cp:lastPrinted>
  <dcterms:created xsi:type="dcterms:W3CDTF">2018-07-18T17:37:00Z</dcterms:created>
  <dcterms:modified xsi:type="dcterms:W3CDTF">2018-07-18T17:37:00Z</dcterms:modified>
</cp:coreProperties>
</file>