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passed a law imposing penalties for displaying "indecent" material online where children could see it. If the U.S. Supreme Court subsequently rules that the statute conflicts with the First Amendment of the U.S. Constitution, the statute is void.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In Anglo-Saxon society, men were put into groups of ten, known as a “tithing” and were individually held responsible for any injury caused by any member of the group. This is the forerunner of the idea of business partnerships.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rule that establishes maximum length of work shifts for air traffic controllers demonstrates an agency imposing a regulation.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1994, the Arizona Supreme Court decided the case of </w:t>
            </w:r>
            <w:r>
              <w:rPr>
                <w:rStyle w:val="DefaultParagraphFont"/>
                <w:rFonts w:ascii="Times New Roman" w:eastAsia="Times New Roman" w:hAnsi="Times New Roman" w:cs="Times New Roman"/>
                <w:b w:val="0"/>
                <w:bCs w:val="0"/>
                <w:i/>
                <w:iCs/>
                <w:smallCaps w:val="0"/>
                <w:color w:val="000000"/>
                <w:sz w:val="22"/>
                <w:szCs w:val="22"/>
                <w:bdr w:val="nil"/>
                <w:rtl w:val="0"/>
              </w:rPr>
              <w:t>Hernandez v. Arizona Board of Regents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found a duty of care to avoid furnishing alcohol to underage consumers. If in 2008 a Flagstaff, Arizona, plaintiff brings a lawsuit against an Arizona university’s fraternity for providing alcohol to members under the legal drinking age, the </w:t>
            </w:r>
            <w:r>
              <w:rPr>
                <w:rStyle w:val="DefaultParagraphFont"/>
                <w:rFonts w:ascii="Times New Roman" w:eastAsia="Times New Roman" w:hAnsi="Times New Roman" w:cs="Times New Roman"/>
                <w:b w:val="0"/>
                <w:bCs w:val="0"/>
                <w:i/>
                <w:iCs/>
                <w:smallCaps w:val="0"/>
                <w:color w:val="000000"/>
                <w:sz w:val="22"/>
                <w:szCs w:val="22"/>
                <w:bdr w:val="nil"/>
                <w:rtl w:val="0"/>
              </w:rPr>
              <w:t>Hernandez v. Arizona Board of Regents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case will serve as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Wilfred was driving too fast for the icy road conditions and hit Sally's car. Sally can sue Wilfred in criminal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Lawyers originated in Anglo-Saxon courts, where they were used to mediate disputes.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can create a statute on any topic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President vetoes a bill, it can still become law if both the House and the Senate approve it with a 51% majority.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doctrine of precedent is binding on all courts from county courts to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case called </w:t>
            </w:r>
            <w:r>
              <w:rPr>
                <w:rStyle w:val="DefaultParagraphFont"/>
                <w:rFonts w:ascii="Times New Roman" w:eastAsia="Times New Roman" w:hAnsi="Times New Roman" w:cs="Times New Roman"/>
                <w:b w:val="0"/>
                <w:bCs w:val="0"/>
                <w:i/>
                <w:iCs/>
                <w:smallCaps w:val="0"/>
                <w:color w:val="000000"/>
                <w:sz w:val="22"/>
                <w:szCs w:val="22"/>
                <w:bdr w:val="nil"/>
                <w:rtl w:val="0"/>
              </w:rPr>
              <w:t>Kuehn v. Pub Zone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would reveal that </w:t>
            </w:r>
            <w:r>
              <w:rPr>
                <w:rStyle w:val="DefaultParagraphFont"/>
                <w:rFonts w:ascii="Times New Roman" w:eastAsia="Times New Roman" w:hAnsi="Times New Roman" w:cs="Times New Roman"/>
                <w:b w:val="0"/>
                <w:bCs w:val="0"/>
                <w:i/>
                <w:iCs/>
                <w:smallCaps w:val="0"/>
                <w:color w:val="000000"/>
                <w:sz w:val="22"/>
                <w:szCs w:val="22"/>
                <w:bdr w:val="nil"/>
                <w:rtl w:val="0"/>
              </w:rPr>
              <w:t>Kuehn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plaintiff, since the plaintiff is always listed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natural law theory of jurisprudence, an unjust law is no law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 is a body of cases decided by legislatures.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determine if the case she was hearing broke the law, Judge Jane referred to prior rulings on the same subject. In other words, the judge is relying on precedent to make her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DoorWay Computers, Inc., the trademark owner of "DoorWay," sought a court injunction to prevent Handyman Hardware, Inc. from using the domain name, "DoorWay.com." A jury will decide whether DoorWay is entitled to this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case of </w:t>
            </w:r>
            <w:r>
              <w:rPr>
                <w:rStyle w:val="DefaultParagraphFont"/>
                <w:rFonts w:ascii="Times New Roman" w:eastAsia="Times New Roman" w:hAnsi="Times New Roman" w:cs="Times New Roman"/>
                <w:b w:val="0"/>
                <w:bCs w:val="0"/>
                <w:i/>
                <w:iCs/>
                <w:smallCaps w:val="0"/>
                <w:color w:val="000000"/>
                <w:sz w:val="22"/>
                <w:szCs w:val="22"/>
                <w:bdr w:val="nil"/>
                <w:rtl w:val="0"/>
              </w:rPr>
              <w:t>Panavision Int'l. v. Toeppen</w:t>
            </w:r>
            <w:r>
              <w:rPr>
                <w:rStyle w:val="DefaultParagraphFont"/>
                <w:rFonts w:ascii="Times New Roman" w:eastAsia="Times New Roman" w:hAnsi="Times New Roman" w:cs="Times New Roman"/>
                <w:b w:val="0"/>
                <w:bCs w:val="0"/>
                <w:i w:val="0"/>
                <w:iCs w:val="0"/>
                <w:smallCaps w:val="0"/>
                <w:color w:val="000000"/>
                <w:sz w:val="22"/>
                <w:szCs w:val="22"/>
                <w:bdr w:val="nil"/>
                <w:rtl w:val="0"/>
              </w:rPr>
              <w:t>, the Ninth Circuit Court of Appeals affirmed the district court's decision. This means that the Ninth Circuit Court of Appeals approved the district court's decision and upheld the outcome in the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itself prosecutes the wrongdoer in a case involving behavior so threatening that society outlaws it altogether. This kind of case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House of Representatives, a state's voting power is based on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date of entry into the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that is the same or similar in all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made when judges decide cases and then follow those decisions in later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made by legislatures in the form of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legal systems of France, Germany, and Italy.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Hasbro, Inc., the trademark owner of "Candy Land," sought a court injunction to stop Internet Entertainment Group, LTD from using the domain name, "candyland.com." Internet Entertainment Group had established a sexually explicit site at the domain name. This injunction would have to be issued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lawyer.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branches of government in the United States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legislative, and administrative.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executive, and statutory.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legislative, and judicial.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legislative, and international.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the legal process more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the law more predictable.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unimportant to the 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1992, the North Carolina Supreme Court ruled in a case entitled </w:t>
            </w:r>
            <w:r>
              <w:rPr>
                <w:rStyle w:val="DefaultParagraphFont"/>
                <w:rFonts w:ascii="Times New Roman" w:eastAsia="Times New Roman" w:hAnsi="Times New Roman" w:cs="Times New Roman"/>
                <w:b w:val="0"/>
                <w:bCs w:val="0"/>
                <w:i/>
                <w:iCs/>
                <w:smallCaps w:val="0"/>
                <w:color w:val="000000"/>
                <w:sz w:val="22"/>
                <w:szCs w:val="22"/>
                <w:bdr w:val="nil"/>
                <w:rtl w:val="0"/>
              </w:rPr>
              <w:t>Goodman v. Wenco Foods,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when a substance in food causes injury to a consumer of the food, it is not a bar to recovery against the seller that the substance was natural to the food. If, in a 2008 case involving a consumer’s injury caused by a fish bone in a bowl of fish chowder, the court followed the decision in </w:t>
            </w:r>
            <w:r>
              <w:rPr>
                <w:rStyle w:val="DefaultParagraphFont"/>
                <w:rFonts w:ascii="Times New Roman" w:eastAsia="Times New Roman" w:hAnsi="Times New Roman" w:cs="Times New Roman"/>
                <w:b w:val="0"/>
                <w:bCs w:val="0"/>
                <w:i/>
                <w:iCs/>
                <w:smallCaps w:val="0"/>
                <w:color w:val="000000"/>
                <w:sz w:val="22"/>
                <w:szCs w:val="22"/>
                <w:bdr w:val="nil"/>
                <w:rtl w:val="0"/>
              </w:rPr>
              <w:t>Goodman v. Wenco Foods,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court's action in the second case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Food and Drug Administration prohibits a certain drug from being marketed in the United States,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agency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negativism.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title of an appellate court case appears as </w:t>
            </w:r>
            <w:r>
              <w:rPr>
                <w:rStyle w:val="DefaultParagraphFont"/>
                <w:rFonts w:ascii="Times New Roman" w:eastAsia="Times New Roman" w:hAnsi="Times New Roman" w:cs="Times New Roman"/>
                <w:b w:val="0"/>
                <w:bCs w:val="0"/>
                <w:i/>
                <w:iCs/>
                <w:smallCaps w:val="0"/>
                <w:color w:val="000000"/>
                <w:sz w:val="22"/>
                <w:szCs w:val="22"/>
                <w:bdr w:val="nil"/>
                <w:rtl w:val="0"/>
              </w:rPr>
              <w:t>Jones v. Smith,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then it is correct to say that Jones is the plaintiff and Smith is 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means that Smith won the trial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cannot determine which party is the plaintiff, because when a defendant loses a trial and files an appeal, some courts (but not all) reverse the names of the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trial judge was Jones and the appellate judge is Smith.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an example of a statute?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 Donald Trump issues an executive order banning the use of federal funds for abortion.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North Dakota judge issues an injunction prohibiting a man from contacting his ex-wife.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Ohio legislature passes a law requiring all bicycle riders to wear a helmet.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Communications Commission instructs all radio stations to refrain from broadcasting "indecent" programming during daylight hours.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doctrine of precedent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victim testify.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defendant testify.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12-member jury of the defendant’s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judges to base rulings on previous cases.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played a role in the creation of the U.S. government by solving the problem of federalism?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Visigoths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Iroquois Native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Confucius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Alexis de Tocqueville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enacted legislation in 1933 to regulate the securities industry and prohibit various forms of fraud with securities. The Securities Exchange Act of 1934 was passed a year later. This law created the Securities and Exchange Commission (SEC) as an independent regulatory entity whose function is to administer the two laws. The SEC has generated rules and regulations to administer these acts. These rules and regulations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David Thoreau felt that war was unjust and therefore refused to pay his taxes when the United States declared war on Mexico. Thoreau felt that there was a higher law than the law of the land. Which theory of jurisprudence was he applying?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the powers of government are divided between a national, state, and several local governments. What is this type of system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David Thoreau felt that war was unjust and therefore refused to pay his taxes when the United States declared war on Mexico. If Henry David Thoreau's neighbor agreed that war was unjust but paid his taxes because the law required him to pay the tax, the neighbor would be applying the jurisprudence theory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has the power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appoint judges to serve on 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void laws passed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 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ratify treaties.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creates federal 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veto Congressional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determines the constitutionality of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passes statutes.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Treaties with foreign nations can be made by only ________ and ratified by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Secretary of State;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the Senate by a two-thirds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Department of Defense; the Senate by a plurality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the House of Representatives by a three-fourths vote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Antonio assaulted Mark after the two argued about a parking space. The District Attorney's office prosecuted Antonio on assault charges. Subsequently, Mark filed a lawsuit against Antonio for money damages. Classify each legal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District Attorney's case was a criminal case; Mark's lawsuit was a civil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District Attorney's case was a civil case. Mark's lawsuit was a criminal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cases are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cases are civil.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school of jurisprudence is based on the philosophy that what matters is not what is written as law, but who enforces the law and by what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Sovereign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law’s principle of collective responsibility, such as all partners being personally responsible for the debts of the partnership, had its roots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Anglo-Saxon method of ensuring public order through tithing.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Anglo-Saxon practice of using “oath helpers.”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English use of “shire reeves.”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English system of feudalism.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President Nixon issued wage-price controls in an effort to stabilize the economy. This use of executive power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illegal usurption of legislative powers which belong to the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valid use of power based on Article II of 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valid use of judicial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illegal usurption of the regulatory powers of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law regulates the rights and duties between parties?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Curtis filed a lawsuit against Ulhoff for failure to repay $1,000 according to the terms of a promissory note. The trial ended before it began, with the trial judge granting a motion for summary judgment in favor of Curtis. Ulhoff has appealed, and the Supreme Court of Iowa has remanded the case. This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Curtis automatically wins because he won in the lower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Ulhoff automatically wins because he lost in the lower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party wins because the case is being thrown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don't know who wins yet because the case is being returned to the trial court for additional steps.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role that power, importance, and fascination play in contemporary American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"power" in contemporary law is reflected in the fact that the strong reach of the law touches nearly everything we do. The role of "importance" in contemporary law reflects the fact that law is essential. Every society of which we have any historical record has had some system of laws. The law, too, is fascinating. For better or worse, we do expect courts to resolve many problems. Not only do Americans litigate, they watch each other do it. Every television season offers at least one new courtroom drama to a national audience. In addition, almost all of the states permit live television coverage of real trials.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the primary sources of contemporary U.S.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sources of U.S. law include: (1) the U.S. Constitution (the supreme law of the land) and state constitutions (which establish state governments); (2) statutes, which are drafted by the legislatures; (3) common law, which is the body of cases decided by judges, as they follow earlier cases, known as precedent; (4) court orders, which compel a party to and prohibit it from doing something; (5) administrative law, which are the rules and decisions made by federal and state administrative agencies; and (6) treaties, which are agreements between the U.S. and other sovereign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concepts of legal positivism, natural law, and legal realism as they relate to the field of jurisprudence.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 simply means that the law is what the sovereign says it is. The sovereign is the recognized political power whom citizens obey, so, in the United States, both the state and federal governments are sovereign. Therefore, whatever the sovereign declares to be the law is the law, regardless of whether it is right or wrong.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 stems from the belief that the law must have a moral basis. Therefore, an unjust law is no law at all and need not be obeyed.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 says that it does not matter what is written as law; what counts is who enforces that law and by what process. Personal characteristics and biases influence this determination.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doctrine of precedent and its application to 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doctrine of precedent, which developed gradually over centuries, requires that judges decide current cases based on previous rulings. This vital principle is at the heart of American common law. Precedent ensures predictability. The accumulation of precedent, based on case after case, makes up the common 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Misha, Gretchen, and Sam were stranded on a mountainside after their plane went down in a snow storm. They had no means of radio communication and virtually no food or other supplies. After 18 days, Misha and Gretchen killed Sam, the weakest survivor. Misha and Gretchen ate Sam. This allowed them to survive until they were rescued. After they were rescued, they were charged with premeditated first degree murder under the relevant state statute. Discuss the three schools of jurisprudence and how each would influence a finding of guilt or innocence for the two charged.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theories of jurisprudence are legal positivism, natural law, and legal realism. The legal positivism would say the law is the law. Therefore, Misha and Gretchen are guilty and must pay the consequences of the state statute. The natural law supporter would argue that in this instance the law is unjust and need not be obeyed because of the desperate circumstances. The legal realists would argue that the case will be influenced by the judges' and jury's income, education, family background, race, religion, and other factors which they bring to the case.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CH01: Introduction to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 Introduction to Law</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