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unemployment causes the PPF to shift outward (to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 results from the varying ability of resources to adapt to the production of different goods and it helps to explain why production possibilities curves are typically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possibilities curves can shift outward but they do not shift inward.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a PPF for goods X and Y, productive efficiency implies that in order to produce more of good X there will be a reduction in production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PPF for two goods is a downward-sloping straight line, the resources used to produce those goods are equally well suited to the production of both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situation where two goods can be produced by two different people, it is possible for one person to have a comparative advantage in the production of both goods and the other person to have the comparative advantage in the production of neither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quantity of resources available causes a movement down along a given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 helps to explain why PPF’s are typically bowed-outward.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PPF graph of goods X and Y, points that lie beyond (to the right of) the PPF represent combinations of the two goods that are currently unattainable.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separates an attainable region from an unattainable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through trade for a country to consume a combination of goods that lies beyond its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economy is not using all of its resources, it is producing at a point below its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Points that lie outside (or beyond) the PPF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world of efficiently used scarce resources, more of one good necessarily means less of some 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costs assumes that all people have the same ability to produce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implies that it is impossible to get more of one good without getting less of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a country has unemployed resources, it can still be operating on its production possibilities frontier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war, many of the factories in country 1 are destroyed and many of its people are killed. As a result, the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possibilities frontier (PPF) after the war has probably shifted to the right compared to its PPF prior to the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PPF after the war has probably shifted to the left compared to its PPF prior to the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PPF after the war is probably the same PPF as before the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produce goods and services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point A, where it produces 100 units of X and 200 units of Y, to point B, where it produces 200 units of X and 150 units of Y.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 is a productive inefficient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 may be a productive inefficient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 may be a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B is a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country 1 and country 2 are located on their respective production possibilities frontiers (PPFs) for consumer goods and capital goods, but country 1 produces twice the output of both types of goods compared to country 2.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1's PPF lies further to the right than country 2's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1 has a smaller population than country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1 has a bigger population than country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1 is efficient and country 2 is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always a three-for-one tradeoff between goods X and Y, then the PPF between X and 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curve that is bowed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curve that is bowed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upward-sloping straight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Points that lie inside (or below) the PPF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productive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but productive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neither productive efficient nor productive inefficient.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increasingly more units of good Y must be given up as each successive unit of good X is produced, then the PPF for these two goods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upward-sloping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curve that is bowed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curve that is bowed inward.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combinations of guns and butter that can be produced: 0 guns, 20,000 units of butter; 5,000 guns, 15,000 units of butter; 10,000 guns, 10,000 units of butter; 15,000 guns, 5,000 units of butter; 20,000 guns, 0 units of butter. The PPF between guns and butter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bowed-out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answer this question without knowing which good would be plotted on the vertical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opportunity costs cannot be illustrated within a PPF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did not exist, neither would a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PPFs are downward-sloping straight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more attainable points than unattainable points in every PPF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PPF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outward but not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inward but not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inward or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neither inward nor outward.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points on the PPF: point A, at which there are 10 apples and 20 pears, and point B, at which there are 7 apples and 21 pears. If the economy is currently at point A, the opportunity cost of moving to point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pears.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points on the PPF: point A, at which there are 50 oranges and 100 apricots, and point B, at which there are 51 oranges and 98 apricots. If the economy is currently at point B, the opportunity cost of moving to point 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apricots.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apricots.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oranges.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point where the PPF intersects the vertical axis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productive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but productive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neither productive efficient nor productive inefficient.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point where the PPF intersects the horizontal axis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productive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but productive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neither productive efficient nor productive inefficient.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straight-line PPFs. They have the same vertical intercept, but curve I is flatter than curve II. The opportunity cost of producing the good on the horizontal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along curve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along curve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along both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compared for the two curves without more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straight-line PPFs. They have the same vertical intercept, but curve I is flatter than curve II. The opportunity cost of producing the good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along curve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along curve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along both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compared for the two curves without more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economy goes from a point on its production possibilities frontier (PPF) to a point below that PPF. Assuming that the PPF has not shifted, this could be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gain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 in the production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law that interferes with economic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economy goes from a point on its production possibilities frontier (PPF) to a point below that PPF. Assuming that the PPF has not shifted, this could be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gain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 in the production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unemployment of some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quantity of resources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PPF leftward.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PPF rightward.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moves the economy to a new point up along a given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moves the economy to a new point down along a given PPF.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quantity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PPF leftward.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PPF rightward.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moves the economy up a given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moves the economy down a given PPF.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additional lamp produced, a constant opportunity cost is incurred in terms of bookshelves.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takes more resources to produce a lamp than a bookshelf.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takes fewer resources to produce a lamp than a bookshelf.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for every lamp produced, a constant number of bookshelves is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for every lamp produced, a different number of bookshelves is forfeited.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illustration of the law of increasing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more cars are produced, the opportunity cost of each additional car is greater than for the preceding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more cars are produced, the opportunity cost of each additional car is less than for the preceding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more cars are produced, the opportunity cost of each additional car is the same as for the preceding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pay lower prices for cars the higher the costs of producing cars.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PPF between goods X and Y will be a downward-sloping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 if increasing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 if decreasing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 that is bowed outward if increasing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 that is bowed outward if constant opportunity costs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PPF is more likely to be a downward-sloping curve that is bowed outward than a downward-sloping straight line because most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suited for the production of some goods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cheap at low levels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produce consumption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causes the PPF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leftward.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rightward.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from a straight line to a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only two goods, guns and butter, it is possible to produce more of both goods through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only two goods, guns and butter, it is possible to produce more of both goods if the economy is currently operating at a productive inefficient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only two goods, guns and butter, it is possible to produce more of both goods if the economy is currently operating at a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only two goods, guns and butter, producing more of one means producing less of the other if the economy is currently operating at a productive efficient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economy is </w:t>
            </w:r>
            <w:r>
              <w:rPr>
                <w:rStyle w:val="DefaultParagraphFont"/>
                <w:rFonts w:ascii="Times New Roman" w:eastAsia="Times New Roman" w:hAnsi="Times New Roman" w:cs="Times New Roman"/>
                <w:b w:val="0"/>
                <w:bCs w:val="0"/>
                <w:i/>
                <w:iCs/>
                <w:smallCaps w:val="0"/>
                <w:color w:val="000000"/>
                <w:sz w:val="22"/>
                <w:szCs w:val="22"/>
                <w:bdr w:val="nil"/>
                <w:rtl w:val="0"/>
              </w:rPr>
              <w:t>productive 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it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enough food to feed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goods and services in each successive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output with given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enough output so that no one lives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inefficiency implies that it is possible to produce more of one good and no less of another, but only if additional resources are made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efficiency implies that it is possible to produce more of one good and no less of another, even without additional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inefficiency implies that it is impossible to produce more of one good and no less of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inefficiency implies that it is possible to produce more of one good and no less of another, even without additional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inefficiency implies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obtain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obtain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too many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too few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efficiency implies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obtain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obtain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too many resources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too few resources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economy goes from a point on its production possibilities frontier (PPF) to a point directly to the left of it. Assuming that the PPF has not shifted, this could be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gain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 in the production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law that interferes with productive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8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97pt;width:184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The PPF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costs between guns and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guns are more important than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costs between guns and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one unit of guns is four units of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The movement from point A to point B is a movement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productive efficient point to a productive inefficient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point with more guns and less butter to a point with more butter and even more guns.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productive efficient point to another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productive inefficient point to a productive efficient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A movement from point B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only happen through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necessarily a movement from a productive efficient point to a productive inefficient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movement from a productive efficient point to another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necessarily a movement from a productive inefficient point to another productive inefficient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If the economy is at point C,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guns and more butter could be produced with available resources than are currently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more guns could be produced with available resources than are currently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more butter can be produced with available resources than are currently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is an unattainable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The opportunity cost of moving from point B to 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units of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units of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 units of guns.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of butter that can be produced with available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Scarcity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point C but not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at point C nor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both point C and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point A but not at point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2-1. The opportunity cost of moving from point A to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units of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units of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units of guns.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units of guns.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farming today in the U.S. is __________ productive compared to a century ago, resulting in there being __________ farmers today than at the turn of the previous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as;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more;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more;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__________ in American agriculture has __________ other types of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drawn labor away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released labor to go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stagnation; drawn labor away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stagnation; released labor to go 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production possibilities framework, economic growth is depicted by the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shifting leftward (toward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shifting rightward (away from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straight line rather than a bowed outward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bowed outward rather than a straight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60"/>
              </w:rPr>
              <w:pict>
                <v:shape id="_x0000_i1027" type="#_x0000_t75" style="height:172pt;width:174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2-2.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then point __________ illustrates productive inefficiency.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2-2.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then point __________ is unattainable.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2-2.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then point __________ is productive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2-2.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a significant loss of resources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this society from point D to point G on PPF</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8" type="#_x0000_t75" style="height:18pt;width:6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this society to PPF</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9" type="#_x0000_t75" style="height:18pt;width:6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this society to PPF</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0" type="#_x0000_t75" style="height:18pt;width:6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affect this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2-2.  The production possibilities frontiers shown in this exhibit depict _______________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provided to answer this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2-3</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72"/>
              </w:rPr>
              <w:pict>
                <v:shape id="_x0000_i1031" type="#_x0000_t75" style="height:184pt;width:183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2-3.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society may move to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2-3.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society can choose points that lie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below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below or on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2-3. If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relevant production possibilities frontier,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may depict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productive efficient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produces at a point on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produce more of one good only by giving up some of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produce unlimited amounts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still has to make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If resources are better suited toward the production of one good than toward another good, then the PPF for those two goods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bowed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society is </w:t>
            </w:r>
            <w:r>
              <w:rPr>
                <w:rStyle w:val="DefaultParagraphFont"/>
                <w:rFonts w:ascii="Times New Roman" w:eastAsia="Times New Roman" w:hAnsi="Times New Roman" w:cs="Times New Roman"/>
                <w:b w:val="0"/>
                <w:bCs w:val="0"/>
                <w:i/>
                <w:iCs/>
                <w:smallCaps w:val="0"/>
                <w:color w:val="000000"/>
                <w:sz w:val="22"/>
                <w:szCs w:val="22"/>
                <w:bdr w:val="nil"/>
                <w:rtl w:val="0"/>
              </w:rPr>
              <w:t>productive inefficient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at a point inside (below)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produce the maximum output with its given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produce more of one good without giving up some of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 constant opportunity cost between goods A and B, the PPF for goods A and B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bowed-outward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bowed-inward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production possibilities frontier (PPF) framework, choice is depicted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PPF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PPF being bowed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to select among the points making up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straight-line PPF.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an increase in the amount of good B foregone as every additional unit of good A is produced, the PPF between goods A and B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bowed-outward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bowed-inward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PPF is bowed outward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PPF is a straight line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eight-hour day, Andy can produce either 24 loaves of bread or 8 pounds of butter. In an eight-hour day, John can produce either 8 loaves of bread or 8 pounds of butter. The opportunity cost of producing 1 pound of butter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hour for Andy and 1 hour for John.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hour for Andy and 1 hour for John.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loaves of bread for Andy and 1 loaf of bread for John.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loaves of bread for Andy and 1 loaf of bread for John.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advance in technology commonly refers to the ability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output with a smaller quantity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output with a fixed quantity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output with a greater quantity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2-4</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30"/>
              </w:rPr>
              <w:pict>
                <v:shape id="_x0000_i1032" type="#_x0000_t75" style="height:142pt;width:184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2-4. The line joining points A and D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function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2-4. This economy is productive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if it operates at point B or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if it operates at point A or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if it operates at point A or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regardless of the particular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2-4. The opportunity cost of moving from point A to point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 copiers.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 copiers.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copiers.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fax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 fax machines.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2-4. As more fax machines are produced, the opportunity cost of producing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decreases and then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2-5</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84"/>
              </w:rPr>
              <w:pict>
                <v:shape id="_x0000_i1033" type="#_x0000_t75" style="height:196pt;width:163pt">
                  <v:imagedata r:id="rId11"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The economy is currently operating at point F. The opportunity cost of moving to point E is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televisions.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As more fax machines are produced, the opportunity cost of producing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decreases and then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The opportunity cost of moving from point A to point B is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fax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fax machines.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The opportunity cost of moving from point D to point C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fax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fax machines.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The opportunity cost of moving from point C to point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 fax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 fax machines.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"In order to produce one more television set, we must forfeit the production of one fax machine." This statement describes a movement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 to point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 to point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E to point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E to point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 to point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Which of the following labeled points are productive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 and D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points are productive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points are productive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Given available resources and technology, this economy can produce 50,000 television sets and 50,000 fax machines only if it chooses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an equal distribution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operate at both points C and D,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at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at point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our farm fields are being left unused. Does this have any implications for the economy's PPF diagram (with agricultural products on one axis and all other products on the other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implications, because the PPF deals only with resources in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PPF cannot be drawn if some resources are idle.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unemployed resources, we are at a point below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PPF would be upward sloping.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efficiency implies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consumers' wants are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advance in technology will occur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attainable region is greater than the unattainable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 are impossible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Jose has one evening in which to prepare for two exams and can employ one of two possible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55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Strategy</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Score in Economics</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Score in Statistics</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94</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receiving a 94 on the economics exam is __________ points on the statistics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Jose has one evening in which to prepare for two exams and can employ one of  two possible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55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Strategy</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Score in Economics</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Score in Statistics</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94</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5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5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receiving a 90 on the statistics exam is ___________ points on the economics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2-6</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15"/>
              </w:rPr>
              <w:pict>
                <v:shape id="_x0000_i1034" type="#_x0000_t75" style="height:127pt;width:22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a technological breakthrough in the production of good 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a discovery of a new cheap source of energy that assists in the production of both good X and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best depicts the consequence of a large-scale natural disaster?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society's choice to produce more of good X and less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a technological breakthrough in the production of good X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the result of a decrease in the unemployment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the result of an increase in the number of illegal immigrants entering the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2-6.  Which graph depicts the result of an increase in the unemployment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2-7</w:t>
            </w:r>
            <w:r>
              <w:rPr>
                <w:rStyle w:val="DefaultParagraphFont"/>
                <w:rFonts w:ascii="Times New Roman" w:eastAsia="Times New Roman" w:hAnsi="Times New Roman" w:cs="Times New Roman"/>
                <w:b/>
                <w:bCs/>
                <w:i w:val="0"/>
                <w:iCs w:val="0"/>
                <w:smallCaps w:val="0"/>
                <w:color w:val="000000"/>
                <w:sz w:val="22"/>
                <w:szCs w:val="22"/>
                <w:bdr w:val="nil"/>
                <w:rtl w:val="0"/>
              </w:rPr>
              <w:br/>
            </w:r>
            <w:r>
              <w:rPr>
                <w:position w:val="-132"/>
              </w:rPr>
              <w:pict>
                <v:shape id="_x0000_i1035" type="#_x0000_t75" style="height:2in;width:188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2-7.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and D are more efficient than points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economy's PPF is represented by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points A and B are productive efficient, while C and D are 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economy's PPF is represented by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points C and D are productive efficient, while A and B are 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2-7. For which of the following is the statement "In order to get more civilian goods, we have to forfeit some military goods"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A to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B to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C to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F to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2-7. Point F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 if the economy's PPF is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if the economy's PPF is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if the economy's PPF is PPF</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2-7.  For which of the following is the statement “In order to get more military goods, we have to forfeit some civilian goods”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A to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B to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F to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from B to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can produce 15X and 15Y, 10X and 20Y, 5X and 25Y, or OX and 30Y. It follows that the production possibility frontier (PPF)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convex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concave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on the production possibilities frontier (PPF), the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with no unemployed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Points inside (below) the production possibilities frontier (PPF)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unattainable.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but productive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preferable to points that lie on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attainable and productive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can produce 15X and 15Y, 10X and 20Y, 5X and 25Y, or 0X and 30Y. It follows that opportunity cost of 1X is ___Y.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economy can produce a maximum of 100 units of good X and the opportunity cost of 1X is always 5Y, then what is the maximum number of units of good Y the economy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economy can produce a maximum of 10 units of good X and the opportunity cost of 1X is always 2Y, then what is the maximum units of good Y the economy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either of these two combinations of goods X and Y: 1,000X and 0Y or 400Y and 0X. Furthermore, the opportunity cost between the two goods is always constant. Which of the following combinations of the two goods, X and Y, is it possible for the economy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 units of X and  280 units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 units of X and  250 units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units of X and 150 units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units of X and  600 units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units of X and  280 units of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always a 4-for-1 tradeoff between producing good X and good Y, it follows that the opportunity cost of X (in terms of Y) ____________________ and the PPF for these two goods is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at low levels of X;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at high levels of Y; bowed-outward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at high levels of X; bowed-outward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the same; a straight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currently on its production possibilities frontier (PPF). A politician says that it is possible to get more of everything---more infrastructure, more schools, more national defense, more spending on social programs, and so on. The politician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if he is assuming a rightward-shifting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if he is assuming a rightward-shifting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if he is assuming a PPF that does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if he is assuming a PPF that does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costs states that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good is produced, the higher the opportunity costs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 a good is produced, the lower the opportunity costs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 a good is produced, the higher the opportunity costs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 a good is produced, the opportunity cost of producing the good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an economy is producing (at a point on its production possibilities frontier) 100 units of good X and the opportunity cost of producing 1X is 3Y. If good X is produced at increasing opportunity costs, then when the economy produces 120 units of good X (on the same PPF) the opportunity cost of producing 1Y (not 1X) could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reason for the law of increasing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reason: it is just one of the laws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have varying abilities and those with lower opportunity costs of producing a good will be used to produce it before resources with higher opportunity costs produce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good rises as more of it is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more of a good is produced, the taxes applied to the production of the good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production possibilities frontier (PPF) is concave outward,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constant between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the good on the horizontal axis) rises as more of the good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the good on the horizontal axis) falls as more of the good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the good on the horizontal axis) first rises and then falls as more of the good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law of increasing opportunity costs is operable, and currently the opportunity cost of producing the 101st unit of good X is 5Y, then the opportunity cost of producing the 201st unit of good is X is most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1/5Y but less than 5Y.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1/5Y but more than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law of increasing opportunity costs is operable, and currently the opportunity cost of producing the 1,000th unit of good X is 0.5Y, then the opportunity cost of producing the 2,001st unit of good is X is most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0.5Y.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0.5Y but less than 2Y.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0.5Y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0.5Y but more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scenario below most accurately describes the process by which a technological change can affect employment patterns across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advance makes it possible to produce more of good X with less labor. As a result, labor is released from producing good X. Some of this labor ends up producing goods Y and 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advance makes it possible to produce less of good X with less labor. As a result, labor is released from producing good X. Some of this labor ends up producing good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advance makes it possible to produce more of good X with more labor. As a result, more labor is needed to produce good X. There is less labor available to produce goods Y and 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advance makes it possible to produce more of good X with less labor. As a result, labor becomes more important to the production of good X. More labor ends up producing good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was at point A producing 100X and 200Y. It moved to point B where it produces 200X and 300Y.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 may have been a point below the economy's PPF, while point B may lie on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PPF could have shifted outward and point A was a point on the economy's old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has moved from one point on its PPF to another point on the same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economy is operating on its production possibilities frontier (PPF), are there any unemployed resources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if there weren't any unemployed resources the economy would be producing beyond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if there were any unemployed resources the economy would be producing below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whether the economy's PPF is a concave (downward-sloping) curve or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are always some natural resources that are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"yes," but not for any of the reasons specified in answers a through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iCs/>
                <w:smallCaps w:val="0"/>
                <w:color w:val="000000"/>
                <w:sz w:val="22"/>
                <w:szCs w:val="22"/>
                <w:bdr w:val="nil"/>
                <w:rtl w:val="0"/>
              </w:rPr>
              <w:t>Productive 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more output has been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impossibility of gains in one area without losses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prices are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the following combinations of goods: 50X and 0Y, 40X and 10Y, 30X and 20Y, 20X and 30Y, 10X and 40Y, and 0X and 50Y. The production possibilities frontier (PPF) for the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concave downward because the opportunity cost of producing the 10th unit of Y is greater than the opportunity cost of producing the first unit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 (downward-sloping) line because the opportunity cost of producing the two goods is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concave downward because the opportunity cost of producing the 40th unit of Y is less than the opportunity cost of producing the 10th unit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 (downward-sloping) line because the opportunity cost of producing the 10th unit of X is greater than the opportunity cost of producing the 40th unit of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 (downward-sloping) line because the opportunity cost of producing the 30th unit of Y is greater than the opportunity cost of producing the 30th unit of 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production possibilities frontiers?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one point to another on a PPF incurs a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is shown by shifting the PPF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of resources is shown by shifting the PPF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PPF can shift inward or outward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 X has a high unemployment rate. It follows that country X is operating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its production possibilities frontier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(below)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 productive efficient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 1 produces two goods, A and B. Country 2 produces the same two goods. Currently, country 1 produces 100A and 200B and country 2 produces 300A and 700B.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country 1 is on its production possibilities frontier, then country 2 must be on its PPF, too.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PPF for country 1 is necessarily closer to the origin (or further to the left) than the PPF for country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country 1 is productive inefficient, then so is country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2 is operating on its PPF, but country 1 is clearly not operating on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If Luke can bake bread at a lower opportunity cost than Jason, and Jason can produce paintings at a lower opportunity cost than Luke,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Luke has a comparative advantage in paintings and Jason has a comparative advantage in baking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Luke and Jason have a comparative advantage in baking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Luke and Jason have a comparative disadvantage in producing paintings.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Luke has a comparative advantage in baking bread and Jason has a comparative advantage in producing paintings.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Carlos can produce the following combinations of X and Y: 10X and 10Y, 5X and 15Y, and 0X and 20Y. The opportunity cost of one unit of X for Carlos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unit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units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unit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unit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Keisha can produce the following combinations of X and Y: 100X and 20Y, 50X and 30Y, or 0X and 40Y. The opportunity cost of one unit of Y for Keisha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units of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 units of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units of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unit of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can produce the following combinations of X and Y: 10X and 10Y, 5X and 15Y, and 0X and 20Y. Vernon can produce the following combinations of X and Y: 100X and 20Y, 50X and 30Y, or 0X and 40Y.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Michael has the comparative advantage in producing X and Vernon has the comparative advantage in producing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Michael has the comparative advantage in producing Y and Vernon has the comparative advantage in producing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Michael nor Vernon has a comparative advantage in producing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Michael nor Vernon has a comparative advantage in producing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has a comparative advantage in the production of a good when they can produce the product at a(n) ________ opportunity cost compared to another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1910 and today, the number of farmers in the United States _____________ dramatically as a result of ___________________ in farming in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dropped; technological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technological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dropped; technological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technological declines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Andrea is taking just two courses and is at a point on her PPF of grades for those two courses.  Now this PPF shifts inward and Andrea moves to a point on the new PPF.  Which of the following would be impossible after her PPF has shifted inward compared to before the PPF shifted?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her grades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her grades to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her grades to rise and the other grade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her grades to fall while the other grade stays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Andrea is taking just two courses and is at a point inside her PPF of grades for those two courses.  If Andrea changes her work habits then it is impossible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one of her grades to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her grades to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her grades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one of her grades to rise while the other grade 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impossible in this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PPF between goods X and Y will be a downward-sloping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 if increasing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 if decreasing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 that is bowed inward if increasing opportunity costs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 if constant opportunity costs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2-8</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223"/>
              <w:gridCol w:w="1283"/>
              <w:gridCol w:w="1283"/>
              <w:gridCol w:w="1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75" w:type="dxa"/>
                  <w:gridSpan w:val="2"/>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Maria</w:t>
                  </w:r>
                </w:p>
              </w:tc>
              <w:tc>
                <w:tcPr>
                  <w:tcW w:w="2445" w:type="dxa"/>
                  <w:gridSpan w:val="2"/>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Maya</w:t>
                  </w:r>
                </w:p>
              </w:tc>
            </w:tr>
            <w:tr>
              <w:tblPrEx>
                <w:jc w:val="left"/>
                <w:tblCellMar>
                  <w:top w:w="0" w:type="dxa"/>
                  <w:left w:w="0" w:type="dxa"/>
                  <w:bottom w:w="0" w:type="dxa"/>
                  <w:right w:w="0" w:type="dxa"/>
                </w:tblCellMar>
              </w:tblPrEx>
              <w:trPr>
                <w:cantSplit w:val="0"/>
                <w:jc w:val="left"/>
              </w:trPr>
              <w:tc>
                <w:tcPr>
                  <w:tcW w:w="1208" w:type="dxa"/>
                  <w:tcBorders>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Good X</w:t>
                  </w:r>
                </w:p>
              </w:tc>
              <w:tc>
                <w:tcPr>
                  <w:tcW w:w="1268" w:type="dxa"/>
                  <w:tcBorders>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Good Y</w:t>
                  </w:r>
                </w:p>
              </w:tc>
              <w:tc>
                <w:tcPr>
                  <w:tcW w:w="1268" w:type="dxa"/>
                  <w:tcBorders>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Good X</w:t>
                  </w:r>
                </w:p>
              </w:tc>
              <w:tc>
                <w:tcPr>
                  <w:tcW w:w="1178" w:type="dxa"/>
                  <w:tcBorders>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Good Y</w:t>
                  </w:r>
                </w:p>
              </w:tc>
            </w:tr>
            <w:tr>
              <w:tblPrEx>
                <w:jc w:val="left"/>
                <w:tblCellMar>
                  <w:top w:w="0" w:type="dxa"/>
                  <w:left w:w="0" w:type="dxa"/>
                  <w:bottom w:w="0" w:type="dxa"/>
                  <w:right w:w="0" w:type="dxa"/>
                </w:tblCellMar>
              </w:tblPrEx>
              <w:trPr>
                <w:cantSplit w:val="0"/>
                <w:jc w:val="left"/>
              </w:trPr>
              <w:tc>
                <w:tcPr>
                  <w:tcW w:w="1208"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1268"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68"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1178"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20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117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120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17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1208" w:type="dxa"/>
                  <w:tcBorders>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68" w:type="dxa"/>
                  <w:tcBorders>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1268" w:type="dxa"/>
                  <w:tcBorders>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178" w:type="dxa"/>
                  <w:tcBorders>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Who has the comparative advantage in the production of good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Maria and 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Maria nor Maya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Who has the comparative advantage in the production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Maria and 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Maria nor Maya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If Maria and Maya each specialize in the good in which she has a comparative advantage and then engage in trade, ____________________ can consume a combination of goods that lies beyond her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Maria, but not 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Maya, but not Maria,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Maria and 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Maria nor Maya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For Maya, the opportunity cost of producing one unit of good X is ___________ unit(s)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For Maria, the opportunity cost of producing one unit of good X is ___________ unit(s)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For Maya, the opportunity cost of producing one unit of good Y is ___________ unit(s) of good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2-8. For Maria, the opportunity cost of producing one unit of good Y is ___________ unit(s) of good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2-9</w:t>
            </w:r>
            <w:r>
              <w:br/>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16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Alex</w:t>
                  </w:r>
                </w:p>
              </w:tc>
              <w:tc>
                <w:tcPr>
                  <w:tcW w:w="42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Adam</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Good A</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Good B</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Good A</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Good B</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Who has the comparative advantage in the production of good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Alex and 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Alex nor Adam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Who has the comparative advantage in the production of good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Alex and 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Alex nor Adam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If Alex and Adam each specialize in the good in which he has a comparative advantage and then engage in trade, ____________________ can consume a combination of goods that lies beyond his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 but not 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but not Alex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 and 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Alex nor Adam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For Alex, the opportunity cost of producing one unit of good A is ____________ unit(s) of good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For Alex, the opportunity cost of producing one unit of good B is ____________ unit(s) of good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For Adam, the opportunity cost of producing one unit of good B is ____________ unit(s) of good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2-9. For Adam, the opportunity cost of producing one unit of good A is ____________ unit(s) of good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2-10</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845" w:type="dxa"/>
              <w:jc w:val="left"/>
              <w:tblCellSpacing w:w="15" w:type="dxa"/>
              <w:tblCellMar>
                <w:top w:w="15" w:type="dxa"/>
                <w:left w:w="15" w:type="dxa"/>
                <w:bottom w:w="15" w:type="dxa"/>
                <w:right w:w="15" w:type="dxa"/>
              </w:tblCellMar>
            </w:tblPr>
            <w:tblGrid>
              <w:gridCol w:w="2400"/>
              <w:gridCol w:w="2400"/>
            </w:tblGrid>
            <w:tr>
              <w:tblPrEx>
                <w:tblW w:w="4845" w:type="dxa"/>
                <w:jc w:val="left"/>
                <w:tblCellSpacing w:w="15" w:type="dxa"/>
                <w:tblCellMar>
                  <w:top w:w="15" w:type="dxa"/>
                  <w:left w:w="15" w:type="dxa"/>
                  <w:bottom w:w="15" w:type="dxa"/>
                  <w:right w:w="15" w:type="dxa"/>
                </w:tblCellMar>
              </w:tblPrEx>
              <w:trPr>
                <w:cantSplit w:val="0"/>
                <w:tblCellSpacing w:w="15" w:type="dxa"/>
                <w:jc w:val="left"/>
              </w:trPr>
              <w:tc>
                <w:tcPr>
                  <w:gridSpan w:val="2"/>
                  <w:noWrap w:val="0"/>
                  <w:vAlign w:val="top"/>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Person A</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 Good X</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 Good Y</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0 </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50</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100</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r>
            <w:tr>
              <w:tblPrEx>
                <w:tblW w:w="4845" w:type="dxa"/>
                <w:jc w:val="left"/>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pPr w:leftFromText="0" w:rightFromText="0" w:topFromText="0" w:bottomFromText="0" w:vertAnchor="text" w:tblpY="1"/>
              <w:tblOverlap w:val="never"/>
              <w:tblW w:w="4845" w:type="dxa"/>
              <w:tblCellSpacing w:w="15" w:type="dxa"/>
              <w:tblCellMar>
                <w:top w:w="15" w:type="dxa"/>
                <w:left w:w="15" w:type="dxa"/>
                <w:bottom w:w="15" w:type="dxa"/>
                <w:right w:w="15" w:type="dxa"/>
              </w:tblCellMar>
            </w:tblPr>
            <w:tblGrid>
              <w:gridCol w:w="2400"/>
              <w:gridCol w:w="2400"/>
            </w:tblGrid>
            <w:tr>
              <w:tblPrEx>
                <w:tblW w:w="4845" w:type="dxa"/>
                <w:tblCellSpacing w:w="15" w:type="dxa"/>
                <w:tblCellMar>
                  <w:top w:w="15" w:type="dxa"/>
                  <w:left w:w="15" w:type="dxa"/>
                  <w:bottom w:w="15" w:type="dxa"/>
                  <w:right w:w="15" w:type="dxa"/>
                </w:tblCellMar>
              </w:tblPrEx>
              <w:trPr>
                <w:cantSplit w:val="0"/>
                <w:tblCellSpacing w:w="15" w:type="dxa"/>
              </w:trPr>
              <w:tc>
                <w:tcPr>
                  <w:gridSpan w:val="2"/>
                  <w:noWrap w:val="0"/>
                  <w:vAlign w:val="top"/>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Person B</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 Good X</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 Good Y</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40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120 </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80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c>
                <w:tcPr>
                  <w:noWrap w:val="0"/>
                  <w:tcMar>
                    <w:top w:w="15" w:type="dxa"/>
                    <w:left w:w="15" w:type="dxa"/>
                    <w:bottom w:w="15" w:type="dxa"/>
                    <w:right w:w="15"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40</w:t>
                  </w:r>
                </w:p>
              </w:tc>
            </w:tr>
            <w:tr>
              <w:tblPrEx>
                <w:tblW w:w="4845" w:type="dxa"/>
                <w:tblCellSpacing w:w="15" w:type="dxa"/>
                <w:tblBorders>
                  <w:top w:val="single" w:sz="12" w:space="0" w:color="808080"/>
                  <w:left w:val="single" w:sz="12" w:space="0" w:color="808080"/>
                  <w:bottom w:val="single" w:sz="12" w:space="0" w:color="808080"/>
                  <w:right w:val="single" w:sz="12" w:space="0" w:color="808080"/>
                  <w:insideH w:val="nil"/>
                  <w:insideV w:val="nil"/>
                </w:tblBorders>
                <w:tblCellMar>
                  <w:top w:w="15" w:type="dxa"/>
                  <w:left w:w="15" w:type="dxa"/>
                  <w:bottom w:w="15" w:type="dxa"/>
                  <w:right w:w="15" w:type="dxa"/>
                </w:tblCellMar>
              </w:tblPrEx>
              <w:trPr>
                <w:cantSplit w:val="0"/>
                <w:tblCellSpacing w:w="15" w:type="dxa"/>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Exhibit 2-10. Person A has the comparative advantage in the production of _____________ and person B has the comparative advantage in the production of 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good X nor good Y; neither good X nor good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good X and good Y; neither good X nor good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good X nor good Y; both good X and good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Exhibit 2-10.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gains from trade between person A and person B because they have the opportunity cost of producing one unit of good X (or one unit of good Y) is the same for both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 A and person B will benefit from specialization and trade as long as person A specializes in the production of good X and person B specializes in the production of good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 A and person B will benefit from specialization and trade as long as person A specializes in the production of good Y and person B specializes in the production of good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 A and person B will benefit from trade as long as person A produces both good X and good Y, and person B produces neither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 A and person B will benefit from trade as long as person B produces both good X and good Y, and person A produces neither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4"/>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a definition of an </w:t>
            </w:r>
            <w:r>
              <w:rPr>
                <w:rStyle w:val="DefaultParagraphFont"/>
                <w:rFonts w:ascii="Times New Roman" w:eastAsia="Times New Roman" w:hAnsi="Times New Roman" w:cs="Times New Roman"/>
                <w:b w:val="0"/>
                <w:bCs w:val="0"/>
                <w:i/>
                <w:iCs/>
                <w:smallCaps w:val="0"/>
                <w:color w:val="000000"/>
                <w:sz w:val="22"/>
                <w:szCs w:val="22"/>
                <w:bdr w:val="nil"/>
                <w:rtl w:val="0"/>
              </w:rPr>
              <w:t>advance in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 Suppose that you are drawing a PPF for civilian goods and military goods, describe the effect on the PPF of an advance in technology in both civilian goods and military goods.  How would the impact on the PPF be different if the technological improvement only helped in the production of military goods, but not civilian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advance in technology commonly refers to the ability to produce more output with a fixed amount of resources (or the same amount of output with a smaller amount of resources). When technology advances in the production of both products the PPF shifts outward.  When technology advances in the production of military goods, but not civilian goods, the PPF shifts outward along the axis for military goods and the intercept remains constant along the axis for civilian goods.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production possibilities frontier (PPF) typically bowed-outward? Under what circumstances would the PPF be a straight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PPF is typically bowed-outward due to the law of increasing opportunity costs. As more of a product is produced, it becomes increasingly more difficult to find resources that are well-suited to producing that product. Therefore, the opportunity cost of producing more units grows and the PPF becomes steeper and steeper. The PPF is a straight line when the resources used to produce the two products are perfectly interchangeable, and thus the opportunity cost of producing more units is constant.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your own words, describe the </w:t>
            </w:r>
            <w:r>
              <w:rPr>
                <w:rStyle w:val="DefaultParagraphFont"/>
                <w:rFonts w:ascii="Times New Roman" w:eastAsia="Times New Roman" w:hAnsi="Times New Roman" w:cs="Times New Roman"/>
                <w:b w:val="0"/>
                <w:bCs w:val="0"/>
                <w:i/>
                <w:iCs/>
                <w:smallCaps w:val="0"/>
                <w:color w:val="000000"/>
                <w:sz w:val="22"/>
                <w:szCs w:val="22"/>
                <w:bdr w:val="nil"/>
                <w:rtl w:val="0"/>
              </w:rPr>
              <w:t>law of increasing opportunity costs.  </w:t>
            </w:r>
            <w:r>
              <w:rPr>
                <w:rStyle w:val="DefaultParagraphFont"/>
                <w:rFonts w:ascii="Times New Roman" w:eastAsia="Times New Roman" w:hAnsi="Times New Roman" w:cs="Times New Roman"/>
                <w:b w:val="0"/>
                <w:bCs w:val="0"/>
                <w:i w:val="0"/>
                <w:iCs w:val="0"/>
                <w:smallCaps w:val="0"/>
                <w:color w:val="000000"/>
                <w:sz w:val="22"/>
                <w:szCs w:val="22"/>
                <w:bdr w:val="nil"/>
                <w:rtl w:val="0"/>
              </w:rPr>
              <w:t>Be sure to explain why this phenomenon occurs and how it helps to contribute to the shape of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(and other resources) have varying abilities when it comes to producing a given product which results in a non-constant opportunity cost. Those resources that are better suited at making the product will have a lower opportunity cost than those who are less-suited.  As more of a product is produced, it becomes increasingly more difficult to find resources that are well-suited to producing that product.  Therefore, the opportunity cost of producing more units grows as additional units are produced. and the PPF becomes steeper and steeper.  The result is that the PPF is typically bowed-outward due to the law of increasing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what </w:t>
            </w:r>
            <w:r>
              <w:rPr>
                <w:rStyle w:val="DefaultParagraphFont"/>
                <w:rFonts w:ascii="Times New Roman" w:eastAsia="Times New Roman" w:hAnsi="Times New Roman" w:cs="Times New Roman"/>
                <w:b w:val="0"/>
                <w:bCs w:val="0"/>
                <w:i/>
                <w:iCs/>
                <w:smallCaps w:val="0"/>
                <w:color w:val="000000"/>
                <w:sz w:val="22"/>
                <w:szCs w:val="22"/>
                <w:bdr w:val="nil"/>
                <w:rtl w:val="0"/>
              </w:rPr>
              <w:t>productive 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Describe how productive efficiency is represented by a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is producing efficiently if it is producing the maximum amount of output with a set amount of resources and technology. Efficiency is represented by all of the points that lie along the PPF.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Efficiency and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technological advancement in one sector of the economy can lead to a change in the number of people who work in another sector of the economy.  Give an example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advancement in one sector of the economy can lead to fewer people being needed to produce the goods in that sector.  This will release people from that sector and allow them to take jobs in other sectors of the economy.  This is what happened in the farming industry during the 20th century.  As more and more farming tasks that had once been performed by people were being performed by machinery and computers, the former farmers were then free to find jobs in fields such as manufacturing and service industries.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two products are being produced: benches and chairs.  Create a table that illustrates constant opportunity costs in the production of these two goods.  Draw a production possibilities frontier (PPF) based on the data in your table and explain the condition necessary for a PPF to exhibit constant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illustrates constant opportunity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925"/>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Benches</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Chairs</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28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PPF associated with this table would be a downward-sloping straight line with one axis labeled “Benches” and the other axis labeled “Chairs”.  The opportunity cost in this example is a constant rate of 4 chairs forfeited for every one bench produced.  In order for a PPF to exhibit constant opportunity costs, the resources used to produce the products must be equally well-suited to the production of both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11:25 AM</w:t>
                  </w:r>
                </w:p>
              </w:tc>
            </w:tr>
          </w:tbl>
          <w:p/>
        </w:tc>
      </w:tr>
    </w:tbl>
    <w:p>
      <w:pPr>
        <w:bidi w:val="0"/>
        <w:spacing w:after="75"/>
        <w:jc w:val="left"/>
      </w:pPr>
    </w:p>
    <w:p>
      <w:pPr>
        <w:bidi w:val="0"/>
        <w:spacing w:after="75"/>
        <w:jc w:val="left"/>
      </w:pPr>
    </w:p>
    <w:sectPr>
      <w:footerReference w:type="default" r:id="rId1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footer" Target="footer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Production Possibilities Frontier Framework</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